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9E6" w14:textId="77777777" w:rsidR="001609BB" w:rsidRPr="003516A6" w:rsidRDefault="001609BB" w:rsidP="007353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516A6">
        <w:rPr>
          <w:rFonts w:ascii="Arial" w:hAnsi="Arial" w:cs="Arial"/>
          <w:b/>
          <w:bCs/>
          <w:color w:val="000000" w:themeColor="text1"/>
          <w:sz w:val="32"/>
          <w:szCs w:val="32"/>
        </w:rPr>
        <w:t>SABBATICAL LEAVE POLICY</w:t>
      </w:r>
    </w:p>
    <w:p w14:paraId="4FE99A8C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</w:p>
    <w:p w14:paraId="4FDADF93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Often on completion of a number of years of ministry and service,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clergy need time to refocus their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vision, update professional skills and find renewal of the sense of call.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 as the Sabbath day is a gift from God during a busy week of work,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 the greater gift of a Sabbatical Leave can offer valuable refreshment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rejuvenation for those who labor continuously for God's people.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ABFE7C4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PURPOSE</w:t>
      </w:r>
    </w:p>
    <w:p w14:paraId="4F2B0A1E" w14:textId="4B787A29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purpose o</w:t>
      </w:r>
      <w:r w:rsidR="00192FB2">
        <w:rPr>
          <w:rFonts w:ascii="Times New Roman" w:hAnsi="Times New Roman" w:cs="Times New Roman"/>
          <w:color w:val="000000"/>
          <w:sz w:val="24"/>
          <w:szCs w:val="24"/>
        </w:rPr>
        <w:t xml:space="preserve">f a Sabbatical Leave within </w:t>
      </w:r>
      <w:r w:rsidR="006C3DCF">
        <w:rPr>
          <w:rFonts w:ascii="Arial" w:hAnsi="Arial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is to allow adequate time away from normal job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responsibilities for personal and professional growth, spiritual renewal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 revitalization of vision and hope. The Leave should offer a time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refreshment for the benefit of both the participant in the Leave and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his or her staff and/or congregation. It would also be appropriate for </w:t>
      </w:r>
      <w:r w:rsidR="006C3DCF">
        <w:rPr>
          <w:rFonts w:ascii="Arial" w:hAnsi="Arial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to consider how the sabbatical time would be an opportunity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t xml:space="preserve"> for its own growth and rene</w:t>
      </w:r>
      <w:r>
        <w:rPr>
          <w:rFonts w:ascii="Times New Roman" w:hAnsi="Times New Roman" w:cs="Times New Roman"/>
          <w:color w:val="000000"/>
          <w:sz w:val="24"/>
          <w:szCs w:val="24"/>
        </w:rPr>
        <w:t>wal.</w:t>
      </w:r>
      <w:r w:rsidR="0073535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12FF86A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 DEFINITION</w:t>
      </w:r>
    </w:p>
    <w:p w14:paraId="6859DA57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Sabbatical Leave is a break and change from the everyday routine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therefore would include a balance of reflection and prayer, rest,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 and travel. A church-related Sabbatical Leave is ordinarily not the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 as in a corporate or scholastic setting. Therefore, it is not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primarily a time for advanced degree work (Th.M., D. Min, Ph.D., etc.),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some formal study may be one component of a well-balanced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Sabbatical. A Sabbatical Leave is not to be considered a vacation nor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should it be used for career advancement or career assessment. </w:t>
      </w:r>
      <w:r w:rsidR="005B6F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A1A21A8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 ELIGIBILITY</w:t>
      </w:r>
    </w:p>
    <w:p w14:paraId="378A1302" w14:textId="7F3BADA2" w:rsidR="001609BB" w:rsidRDefault="001609BB" w:rsidP="00FD7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Eligibility for a Sabbatical Leave within </w:t>
      </w:r>
      <w:r w:rsidR="006C3DCF">
        <w:rPr>
          <w:rFonts w:ascii="Arial" w:hAnsi="Arial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would require the completion of at least seven (7)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consecutive years of employment. There must be at least seven (7)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ears between Sabbatical Leaves. 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07F98F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 SPECIFIC REQUIREMENTS</w:t>
      </w:r>
    </w:p>
    <w:p w14:paraId="17FDC7E1" w14:textId="087B020B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length o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f a Sabbatical Leave within </w:t>
      </w:r>
      <w:r w:rsidR="006C3DCF">
        <w:rPr>
          <w:rFonts w:ascii="Arial" w:hAnsi="Arial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be a maximum of 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three (3) months in any one year. </w:t>
      </w:r>
      <w:r>
        <w:rPr>
          <w:rFonts w:ascii="Times New Roman" w:hAnsi="Times New Roman" w:cs="Times New Roman"/>
          <w:color w:val="000000"/>
          <w:sz w:val="24"/>
          <w:szCs w:val="24"/>
        </w:rPr>
        <w:t>Annual study leave may not be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taken contiguous with a sabbatical. 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>Vacation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would not be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 in conjunction with sabbatical leave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>, but pastor is eligible for their 4 weeks of vacation in the same year as the Sabbatical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9CFE9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Adequate opportunities for planning the substance of the Sabbatical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 and for the sharing of its results are vital to its success and should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be overlooked. Prior to the beginning of the leave, there should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ordinarily be at least one- year notice to the session, congregation and/or</w:t>
      </w:r>
    </w:p>
    <w:p w14:paraId="0DDA214C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staff outlining the purpose of the sabbatical. Approximately nine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months prior to the leave, a written proposal detailing its purpose and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content including plans for pastoral coverage and funding the leave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submitted to the personnel committee and/or session. At least</w:t>
      </w:r>
    </w:p>
    <w:p w14:paraId="043C19A2" w14:textId="06D3838E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six months prior to the leave all approvals should be secured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(Committee on Ministry, Personnel Committee, and Session). A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commissioning ceremony would be most appropriate and meaningful.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During the period of the Sabbatical Leave, full salary and benefits will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provided by the employing organization. Payments under the terms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call for travel expenses and other administrative expense will be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suspended during the period of the Sabbatical Leave. It is not expected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congregations will normally bear the entire cost of the Sabbatical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Leave. A plan for funding the leave, including all expenses related to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pastoral coverage during the leave shall be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part of the leave proposal.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(See below for some possible sources of funding.)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Upon returning home from Sabbatical Leave, the Pastor must remain in his or her position for at least one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(1) year.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will be reentry plan, which will allow </w:t>
      </w:r>
      <w:r w:rsidR="006C3DCF">
        <w:rPr>
          <w:rFonts w:ascii="Arial" w:hAnsi="Arial"/>
        </w:rPr>
        <w:t>________________</w:t>
      </w:r>
      <w:r w:rsidR="00813EA0">
        <w:rPr>
          <w:rFonts w:ascii="Times New Roman" w:hAnsi="Times New Roman" w:cs="Times New Roman"/>
          <w:color w:val="000000"/>
          <w:sz w:val="24"/>
          <w:szCs w:val="24"/>
        </w:rPr>
        <w:t xml:space="preserve">and the pastor </w:t>
      </w:r>
      <w:r>
        <w:rPr>
          <w:rFonts w:ascii="Times New Roman" w:hAnsi="Times New Roman" w:cs="Times New Roman"/>
          <w:color w:val="000000"/>
          <w:sz w:val="24"/>
          <w:szCs w:val="24"/>
        </w:rPr>
        <w:t>to share their different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journeys. Examples of such plans might include a </w:t>
      </w:r>
      <w:r w:rsidR="00813EA0">
        <w:rPr>
          <w:rFonts w:ascii="Times New Roman" w:hAnsi="Times New Roman" w:cs="Times New Roman"/>
          <w:color w:val="000000"/>
          <w:sz w:val="24"/>
          <w:szCs w:val="24"/>
        </w:rPr>
        <w:t>one-day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all-church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retreat with church congregation leaders, a special debriefing with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session members followed by an all-church supper and time for sharing,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all cases, the clergy will be restored to his/her former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 and status and shall receive a salary at the level he/she would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0B01819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 FUNDING</w:t>
      </w:r>
    </w:p>
    <w:p w14:paraId="4E992C0E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are some potential sources for funding a Sabbatical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Leave:</w:t>
      </w:r>
    </w:p>
    <w:p w14:paraId="653BFF08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Sabbatical Grants for Pastoral Leaders - The Louisville Institute awards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grants of $4,000 (four weeks), $8,000 (eight weeks) and $12,000 (12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weeks) to provide time apart for pastoral leaders' study, reflection, and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renewal. Grant applications can be requested by writing: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B3CFF7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Sabbatical Grants for Pastoral Leaders</w:t>
      </w:r>
    </w:p>
    <w:p w14:paraId="123E0C74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Louisville Institute</w:t>
      </w:r>
    </w:p>
    <w:p w14:paraId="717069D2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1044 Alta Vista Road</w:t>
      </w:r>
    </w:p>
    <w:p w14:paraId="00989986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Louisville, KY 40205-1789</w:t>
      </w:r>
    </w:p>
    <w:p w14:paraId="79466372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(502) 895-3411</w:t>
      </w:r>
    </w:p>
    <w:p w14:paraId="1C620E58" w14:textId="77777777" w:rsidR="001609BB" w:rsidRDefault="00813EA0" w:rsidP="009C2819">
      <w:pPr>
        <w:tabs>
          <w:tab w:val="lef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The Lily Foundation Clergy Renewal Program provides grants of up to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 xml:space="preserve">$45,000 of which </w:t>
      </w:r>
      <w:r w:rsidR="006701D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15,000 may be applied to congregational expenses</w:t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associated with the leave. For more information contact the program</w:t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web site: www.clergyrenewal.org or write to:</w:t>
      </w:r>
    </w:p>
    <w:p w14:paraId="78CD03A2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Lily Endowment</w:t>
      </w:r>
    </w:p>
    <w:p w14:paraId="6C114A7F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Religion Division</w:t>
      </w:r>
    </w:p>
    <w:p w14:paraId="6E63D2A9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2801 N. Meridian Street</w:t>
      </w:r>
    </w:p>
    <w:p w14:paraId="06958639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88068</w:t>
      </w:r>
    </w:p>
    <w:p w14:paraId="314AF0AE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Indianapolis, IN 46208</w:t>
      </w:r>
    </w:p>
    <w:p w14:paraId="230010FD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(317) 916-7302</w:t>
      </w:r>
    </w:p>
    <w:p w14:paraId="54988237" w14:textId="77777777" w:rsidR="001609BB" w:rsidRDefault="00813EA0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The Do</w:t>
      </w:r>
      <w:r w:rsidR="00FD777E">
        <w:rPr>
          <w:rFonts w:ascii="Times New Roman" w:hAnsi="Times New Roman" w:cs="Times New Roman"/>
          <w:color w:val="000000"/>
          <w:sz w:val="24"/>
          <w:szCs w:val="24"/>
        </w:rPr>
        <w:t xml:space="preserve">uglas and Patty Gray Fun Fund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grants of up to $1,000 will be</w:t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considered for pastors planning a sabbatical. Local Budget and</w:t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Congregations are encouraged to plan ahead for Sabbatical Leaves by</w:t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>building a carry-over line into their annual budget for at least 10% of</w:t>
      </w:r>
    </w:p>
    <w:p w14:paraId="79C85CAE" w14:textId="77777777" w:rsidR="001609BB" w:rsidRDefault="001609BB" w:rsidP="001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anticipated sabbatical expenses.</w:t>
      </w:r>
    </w:p>
    <w:p w14:paraId="16988436" w14:textId="44C266D8" w:rsidR="00DC7DF2" w:rsidRDefault="00FD777E" w:rsidP="009C28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28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9BB">
        <w:rPr>
          <w:rFonts w:ascii="Times New Roman" w:hAnsi="Times New Roman" w:cs="Times New Roman"/>
          <w:color w:val="000000"/>
          <w:sz w:val="24"/>
          <w:szCs w:val="24"/>
        </w:rPr>
        <w:t xml:space="preserve">Adopted by </w:t>
      </w:r>
      <w:r w:rsidR="006C3DCF">
        <w:rPr>
          <w:rFonts w:ascii="Arial" w:hAnsi="Arial"/>
        </w:rPr>
        <w:t>________________</w:t>
      </w:r>
    </w:p>
    <w:sectPr w:rsidR="00DC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BB"/>
    <w:rsid w:val="001609BB"/>
    <w:rsid w:val="00192FB2"/>
    <w:rsid w:val="003516A6"/>
    <w:rsid w:val="00512DFD"/>
    <w:rsid w:val="005B6FE1"/>
    <w:rsid w:val="006701DE"/>
    <w:rsid w:val="006C3DCF"/>
    <w:rsid w:val="0073535D"/>
    <w:rsid w:val="00813EA0"/>
    <w:rsid w:val="00831967"/>
    <w:rsid w:val="009C2819"/>
    <w:rsid w:val="00DC7DF2"/>
    <w:rsid w:val="00E41071"/>
    <w:rsid w:val="00F4259A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31F9"/>
  <w15:chartTrackingRefBased/>
  <w15:docId w15:val="{D2FC1DCC-129A-49AD-A75D-9E50653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Ntuala</dc:creator>
  <cp:keywords/>
  <dc:description/>
  <cp:lastModifiedBy>Leah Ntuala</cp:lastModifiedBy>
  <cp:revision>2</cp:revision>
  <dcterms:created xsi:type="dcterms:W3CDTF">2022-10-24T14:24:00Z</dcterms:created>
  <dcterms:modified xsi:type="dcterms:W3CDTF">2022-10-24T14:24:00Z</dcterms:modified>
</cp:coreProperties>
</file>