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B9E6" w14:textId="77777777" w:rsidR="001609BB" w:rsidRPr="003516A6" w:rsidRDefault="001609BB" w:rsidP="007353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3516A6">
        <w:rPr>
          <w:rFonts w:ascii="Arial" w:hAnsi="Arial" w:cs="Arial"/>
          <w:b/>
          <w:bCs/>
          <w:color w:val="000000" w:themeColor="text1"/>
          <w:sz w:val="32"/>
          <w:szCs w:val="32"/>
        </w:rPr>
        <w:t>SABBATICAL LEAVE POLICY</w:t>
      </w:r>
    </w:p>
    <w:p w14:paraId="4FE99A8C" w14:textId="77777777" w:rsidR="001609BB" w:rsidRDefault="001609BB" w:rsidP="001609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INTRODUCTION</w:t>
      </w:r>
    </w:p>
    <w:p w14:paraId="4FDADF93" w14:textId="77777777" w:rsidR="001609BB" w:rsidRDefault="001609BB" w:rsidP="0016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Often on completion of a number of years of ministry and service,</w:t>
      </w:r>
      <w:r w:rsidR="007353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clergy need time to refocus their</w:t>
      </w:r>
      <w:r w:rsidR="007353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vision, update professional skills and find renewal of the sense of call.</w:t>
      </w:r>
      <w:r w:rsidR="007353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Just as the Sabbath day is a gift from God during a busy week of work,</w:t>
      </w:r>
      <w:r w:rsidR="007353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 the greater gift of a Sabbatical Leave can offer valuable refreshment</w:t>
      </w:r>
      <w:r w:rsidR="007353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rejuvenation for those who labor continuously for God's people.</w:t>
      </w:r>
      <w:r w:rsidR="0073535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ABFE7C4" w14:textId="77777777" w:rsidR="001609BB" w:rsidRDefault="001609BB" w:rsidP="001609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PURPOSE</w:t>
      </w:r>
    </w:p>
    <w:p w14:paraId="4F2B0A1E" w14:textId="4B787A29" w:rsidR="001609BB" w:rsidRDefault="001609BB" w:rsidP="0016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purpose o</w:t>
      </w:r>
      <w:r w:rsidR="00192FB2">
        <w:rPr>
          <w:rFonts w:ascii="Times New Roman" w:hAnsi="Times New Roman" w:cs="Times New Roman"/>
          <w:color w:val="000000"/>
          <w:sz w:val="24"/>
          <w:szCs w:val="24"/>
        </w:rPr>
        <w:t xml:space="preserve">f a Sabbatical Leave within </w:t>
      </w:r>
      <w:r w:rsidR="006C3DCF">
        <w:rPr>
          <w:rFonts w:ascii="Arial" w:hAnsi="Arial"/>
        </w:rPr>
        <w:t>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is to allow adequate time away from normal job</w:t>
      </w:r>
      <w:r w:rsidR="007353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responsibilities for personal and professional growth, spiritual renewal</w:t>
      </w:r>
      <w:r w:rsidR="007353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a revitalization of vision and hope. The Leave should offer a time</w:t>
      </w:r>
      <w:r w:rsidR="007353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refreshment for the benefit of both the participant in the Leave and</w:t>
      </w:r>
      <w:r w:rsidR="007353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his or her staff and/or congregation. It would also be appropriate for </w:t>
      </w:r>
      <w:r w:rsidR="006C3DCF">
        <w:rPr>
          <w:rFonts w:ascii="Arial" w:hAnsi="Arial"/>
        </w:rPr>
        <w:t>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to consider how the sabbatical time would be an opportunity</w:t>
      </w:r>
      <w:r w:rsidR="0073535D">
        <w:rPr>
          <w:rFonts w:ascii="Times New Roman" w:hAnsi="Times New Roman" w:cs="Times New Roman"/>
          <w:color w:val="000000"/>
          <w:sz w:val="24"/>
          <w:szCs w:val="24"/>
        </w:rPr>
        <w:t xml:space="preserve"> for its own growth and rene</w:t>
      </w:r>
      <w:r>
        <w:rPr>
          <w:rFonts w:ascii="Times New Roman" w:hAnsi="Times New Roman" w:cs="Times New Roman"/>
          <w:color w:val="000000"/>
          <w:sz w:val="24"/>
          <w:szCs w:val="24"/>
        </w:rPr>
        <w:t>wal.</w:t>
      </w:r>
      <w:r w:rsidR="0073535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12FF86A" w14:textId="77777777" w:rsidR="001609BB" w:rsidRDefault="001609BB" w:rsidP="001609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II DEFINITION</w:t>
      </w:r>
    </w:p>
    <w:p w14:paraId="6859DA57" w14:textId="77777777" w:rsidR="001609BB" w:rsidRDefault="001609BB" w:rsidP="0016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Sabbatical Leave is a break and change from the everyday routine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therefore would include a balance of reflection and prayer, rest,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study and travel. A church-related Sabbatical Leave is ordinarily not the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same as in a corporate or scholastic setting. Therefore, it is not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primarily a time for advanced degree work (Th.M., D. Min, Ph.D., etc.),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although some formal study may be one component of a well-balanced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Sabbatical. A Sabbatical Leave is not to be considered a vacation nor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should it be used for career advancement or career assessment. </w:t>
      </w:r>
      <w:r w:rsidR="005B6FE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5A1A21A8" w14:textId="77777777" w:rsidR="001609BB" w:rsidRDefault="001609BB" w:rsidP="001609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III ELIGIBILITY</w:t>
      </w:r>
    </w:p>
    <w:p w14:paraId="378A1302" w14:textId="7F3BADA2" w:rsidR="001609BB" w:rsidRDefault="001609BB" w:rsidP="00FD7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Eligibility for a Sabbatical Leave within </w:t>
      </w:r>
      <w:r w:rsidR="006C3DCF">
        <w:rPr>
          <w:rFonts w:ascii="Arial" w:hAnsi="Arial"/>
        </w:rPr>
        <w:t>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would require the completion of at least seven (7)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consecutive years of employment. There must be at least seven (7)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ears between Sabbatical Leaves. 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707F98F" w14:textId="77777777" w:rsidR="001609BB" w:rsidRDefault="001609BB" w:rsidP="001609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IV SPECIFIC REQUIREMENTS</w:t>
      </w:r>
    </w:p>
    <w:p w14:paraId="17FDC7E1" w14:textId="087B020B" w:rsidR="001609BB" w:rsidRDefault="001609BB" w:rsidP="0016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length o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f a Sabbatical Leave within </w:t>
      </w:r>
      <w:r w:rsidR="006C3DCF">
        <w:rPr>
          <w:rFonts w:ascii="Arial" w:hAnsi="Arial"/>
        </w:rPr>
        <w:t>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will be a maximum of 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three (3) months in any one year. </w:t>
      </w:r>
      <w:r>
        <w:rPr>
          <w:rFonts w:ascii="Times New Roman" w:hAnsi="Times New Roman" w:cs="Times New Roman"/>
          <w:color w:val="000000"/>
          <w:sz w:val="24"/>
          <w:szCs w:val="24"/>
        </w:rPr>
        <w:t>Annual study leave may not be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taken contiguous with a sabbatical. </w:t>
      </w:r>
      <w:r w:rsidR="006701DE">
        <w:rPr>
          <w:rFonts w:ascii="Times New Roman" w:hAnsi="Times New Roman" w:cs="Times New Roman"/>
          <w:color w:val="000000"/>
          <w:sz w:val="24"/>
          <w:szCs w:val="24"/>
        </w:rPr>
        <w:t>Vacation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would not be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taken in conjunction with sabbatical leave</w:t>
      </w:r>
      <w:r w:rsidR="006701DE">
        <w:rPr>
          <w:rFonts w:ascii="Times New Roman" w:hAnsi="Times New Roman" w:cs="Times New Roman"/>
          <w:color w:val="000000"/>
          <w:sz w:val="24"/>
          <w:szCs w:val="24"/>
        </w:rPr>
        <w:t>, but pastor is eligible for their 4 weeks of vacation in the same year as the Sabbatical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E9CFE9" w14:textId="77777777" w:rsidR="001609BB" w:rsidRDefault="001609BB" w:rsidP="0016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Adequate opportunities for planning the substance of the Sabbatical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Leave and for the sharing of its results are vital to its success and should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 be overlooked. Prior to the beginning of the leave, there should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ordinarily be at least one- year notice to the session, congregation and/or</w:t>
      </w:r>
    </w:p>
    <w:p w14:paraId="0DDA214C" w14:textId="77777777" w:rsidR="001609BB" w:rsidRDefault="001609BB" w:rsidP="0016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staff outlining the purpose of the sabbatical. Approximately nine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months prior to the leave, a written proposal detailing its purpose and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content including plans for pastoral coverage and funding the leave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should be submitted to the personnel committee and/or session. At least</w:t>
      </w:r>
    </w:p>
    <w:p w14:paraId="043C19A2" w14:textId="06D3838E" w:rsidR="001609BB" w:rsidRDefault="001609BB" w:rsidP="0016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six months prior to the leave all approvals should be secured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(Committee on Ministry, Personnel Committee, and Session). A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commissioning ceremony would be most appropriate and meaningful.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During the period of the Sabbatical Leave, full salary and benefits will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 provided by the employing organization. Payments under the terms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call for travel expenses and other administrative expense will be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suspended during the period of the Sabbatical Leave. It is not expected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congregations will normally bear the entire cost of the Sabbatical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Leave. A plan for funding the leave, including all expenses related to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pastoral coverage during the leave shall be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part of the leave proposal.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(See below for some possible sources of funding.)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Upon returning home from Sabbatical Leave, the Pastor must remain in his or her position for at least one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(1) year.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There will be reentry plan, which will allow </w:t>
      </w:r>
      <w:r w:rsidR="006C3DCF">
        <w:rPr>
          <w:rFonts w:ascii="Arial" w:hAnsi="Arial"/>
        </w:rPr>
        <w:t>________________</w:t>
      </w:r>
      <w:r w:rsidR="00813EA0">
        <w:rPr>
          <w:rFonts w:ascii="Times New Roman" w:hAnsi="Times New Roman" w:cs="Times New Roman"/>
          <w:color w:val="000000"/>
          <w:sz w:val="24"/>
          <w:szCs w:val="24"/>
        </w:rPr>
        <w:t xml:space="preserve">and the pastor </w:t>
      </w:r>
      <w:r>
        <w:rPr>
          <w:rFonts w:ascii="Times New Roman" w:hAnsi="Times New Roman" w:cs="Times New Roman"/>
          <w:color w:val="000000"/>
          <w:sz w:val="24"/>
          <w:szCs w:val="24"/>
        </w:rPr>
        <w:t>to share their different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journeys. Examples of such plans might include a </w:t>
      </w:r>
      <w:r w:rsidR="00813EA0">
        <w:rPr>
          <w:rFonts w:ascii="Times New Roman" w:hAnsi="Times New Roman" w:cs="Times New Roman"/>
          <w:color w:val="000000"/>
          <w:sz w:val="24"/>
          <w:szCs w:val="24"/>
        </w:rPr>
        <w:t>one-day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all-church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retreat with church congregation leaders, a special debriefing with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session members followed by an all-church supper and time for sharing,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etc.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all cases, the clergy will be restored to his/her former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position and status and shall receive a salary at the level he/she would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0B01819" w14:textId="77777777" w:rsidR="001609BB" w:rsidRDefault="001609BB" w:rsidP="001609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 FUNDING</w:t>
      </w:r>
    </w:p>
    <w:p w14:paraId="4E992C0E" w14:textId="77777777" w:rsidR="001609BB" w:rsidRDefault="001609BB" w:rsidP="0016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following are some potential sources for funding a Sabbatical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Leave:</w:t>
      </w:r>
    </w:p>
    <w:p w14:paraId="653BFF08" w14:textId="77777777" w:rsidR="001609BB" w:rsidRDefault="001609BB" w:rsidP="0016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Sabbatical Grants for Pastoral Leaders - The Louisville Institute awards</w:t>
      </w:r>
      <w:r w:rsidR="00670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grants of $4,000 (four weeks), $8,000 (eight weeks) and $12,000 (12</w:t>
      </w:r>
      <w:r w:rsidR="00670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weeks) to provide time apart for pastoral leaders' study, reflection, and</w:t>
      </w:r>
      <w:r w:rsidR="00670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renewal. Grant applications can be requested by writing:</w:t>
      </w:r>
      <w:r w:rsidR="00670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9B3CFF7" w14:textId="77777777" w:rsidR="001609BB" w:rsidRDefault="001609BB" w:rsidP="0016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Sabbatical Grants for Pastoral Leaders</w:t>
      </w:r>
    </w:p>
    <w:p w14:paraId="123E0C74" w14:textId="77777777" w:rsidR="001609BB" w:rsidRDefault="001609BB" w:rsidP="0016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Louisville Institute</w:t>
      </w:r>
    </w:p>
    <w:p w14:paraId="717069D2" w14:textId="77777777" w:rsidR="001609BB" w:rsidRDefault="001609BB" w:rsidP="0016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1044 Alta Vista Road</w:t>
      </w:r>
    </w:p>
    <w:p w14:paraId="00989986" w14:textId="77777777" w:rsidR="001609BB" w:rsidRDefault="001609BB" w:rsidP="0016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Louisville, KY 40205-1789</w:t>
      </w:r>
    </w:p>
    <w:p w14:paraId="79466372" w14:textId="77777777" w:rsidR="001609BB" w:rsidRDefault="001609BB" w:rsidP="0016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Phone (502) 895-3411</w:t>
      </w:r>
    </w:p>
    <w:p w14:paraId="1C620E58" w14:textId="77777777" w:rsidR="001609BB" w:rsidRDefault="00813EA0" w:rsidP="009C2819">
      <w:pPr>
        <w:tabs>
          <w:tab w:val="left" w:pos="7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609BB">
        <w:rPr>
          <w:rFonts w:ascii="Times New Roman" w:hAnsi="Times New Roman" w:cs="Times New Roman"/>
          <w:color w:val="000000"/>
          <w:sz w:val="24"/>
          <w:szCs w:val="24"/>
        </w:rPr>
        <w:t>The Lily Foundation Clergy Renewal Program provides grants of up to</w:t>
      </w:r>
      <w:r w:rsidR="00670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09BB">
        <w:rPr>
          <w:rFonts w:ascii="Times New Roman" w:hAnsi="Times New Roman" w:cs="Times New Roman"/>
          <w:color w:val="000000"/>
          <w:sz w:val="24"/>
          <w:szCs w:val="24"/>
        </w:rPr>
        <w:t xml:space="preserve">$45,000 of which </w:t>
      </w:r>
      <w:r w:rsidR="006701DE">
        <w:rPr>
          <w:rFonts w:ascii="Times New Roman" w:hAnsi="Times New Roman" w:cs="Times New Roman"/>
          <w:color w:val="000000"/>
          <w:sz w:val="24"/>
          <w:szCs w:val="24"/>
        </w:rPr>
        <w:t>$</w:t>
      </w:r>
      <w:r w:rsidR="001609BB">
        <w:rPr>
          <w:rFonts w:ascii="Times New Roman" w:hAnsi="Times New Roman" w:cs="Times New Roman"/>
          <w:color w:val="000000"/>
          <w:sz w:val="24"/>
          <w:szCs w:val="24"/>
        </w:rPr>
        <w:t>15,000 may be applied to congregational expenses</w:t>
      </w:r>
      <w:r w:rsidR="009C2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09BB">
        <w:rPr>
          <w:rFonts w:ascii="Times New Roman" w:hAnsi="Times New Roman" w:cs="Times New Roman"/>
          <w:color w:val="000000"/>
          <w:sz w:val="24"/>
          <w:szCs w:val="24"/>
        </w:rPr>
        <w:t>associated with the leave. For more information contact the program</w:t>
      </w:r>
      <w:r w:rsidR="009C2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09BB">
        <w:rPr>
          <w:rFonts w:ascii="Times New Roman" w:hAnsi="Times New Roman" w:cs="Times New Roman"/>
          <w:color w:val="000000"/>
          <w:sz w:val="24"/>
          <w:szCs w:val="24"/>
        </w:rPr>
        <w:t>web site: www.clergyrenewal.org or write to:</w:t>
      </w:r>
    </w:p>
    <w:p w14:paraId="78CD03A2" w14:textId="77777777" w:rsidR="001609BB" w:rsidRDefault="001609BB" w:rsidP="0016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Lily Endowment</w:t>
      </w:r>
    </w:p>
    <w:p w14:paraId="6C114A7F" w14:textId="77777777" w:rsidR="001609BB" w:rsidRDefault="001609BB" w:rsidP="0016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Religion Division</w:t>
      </w:r>
    </w:p>
    <w:p w14:paraId="6E63D2A9" w14:textId="77777777" w:rsidR="001609BB" w:rsidRDefault="001609BB" w:rsidP="0016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2801 N. Meridian Street</w:t>
      </w:r>
    </w:p>
    <w:p w14:paraId="06958639" w14:textId="77777777" w:rsidR="001609BB" w:rsidRDefault="001609BB" w:rsidP="0016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P.O. Box 88068</w:t>
      </w:r>
    </w:p>
    <w:p w14:paraId="314AF0AE" w14:textId="77777777" w:rsidR="001609BB" w:rsidRDefault="001609BB" w:rsidP="0016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Indianapolis, IN 46208</w:t>
      </w:r>
    </w:p>
    <w:p w14:paraId="230010FD" w14:textId="77777777" w:rsidR="001609BB" w:rsidRDefault="001609BB" w:rsidP="0016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(317) 916-7302</w:t>
      </w:r>
    </w:p>
    <w:p w14:paraId="54988237" w14:textId="77777777" w:rsidR="001609BB" w:rsidRDefault="00813EA0" w:rsidP="0016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609BB">
        <w:rPr>
          <w:rFonts w:ascii="Times New Roman" w:hAnsi="Times New Roman" w:cs="Times New Roman"/>
          <w:color w:val="000000"/>
          <w:sz w:val="24"/>
          <w:szCs w:val="24"/>
        </w:rPr>
        <w:t>The Do</w:t>
      </w:r>
      <w:r w:rsidR="00FD777E">
        <w:rPr>
          <w:rFonts w:ascii="Times New Roman" w:hAnsi="Times New Roman" w:cs="Times New Roman"/>
          <w:color w:val="000000"/>
          <w:sz w:val="24"/>
          <w:szCs w:val="24"/>
        </w:rPr>
        <w:t xml:space="preserve">uglas and Patty Gray Fun Fund </w:t>
      </w:r>
      <w:r w:rsidR="001609BB">
        <w:rPr>
          <w:rFonts w:ascii="Times New Roman" w:hAnsi="Times New Roman" w:cs="Times New Roman"/>
          <w:color w:val="000000"/>
          <w:sz w:val="24"/>
          <w:szCs w:val="24"/>
        </w:rPr>
        <w:t>grants of up to $1,000 will be</w:t>
      </w:r>
      <w:r w:rsidR="009C2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09BB">
        <w:rPr>
          <w:rFonts w:ascii="Times New Roman" w:hAnsi="Times New Roman" w:cs="Times New Roman"/>
          <w:color w:val="000000"/>
          <w:sz w:val="24"/>
          <w:szCs w:val="24"/>
        </w:rPr>
        <w:t>considered for pastors planning a sabbatical. Local Budget and</w:t>
      </w:r>
      <w:r w:rsidR="009C2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09BB">
        <w:rPr>
          <w:rFonts w:ascii="Times New Roman" w:hAnsi="Times New Roman" w:cs="Times New Roman"/>
          <w:color w:val="000000"/>
          <w:sz w:val="24"/>
          <w:szCs w:val="24"/>
        </w:rPr>
        <w:t>Congregations are encouraged to plan ahead for Sabbatical Leaves by</w:t>
      </w:r>
      <w:r w:rsidR="009C2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09BB">
        <w:rPr>
          <w:rFonts w:ascii="Times New Roman" w:hAnsi="Times New Roman" w:cs="Times New Roman"/>
          <w:color w:val="000000"/>
          <w:sz w:val="24"/>
          <w:szCs w:val="24"/>
        </w:rPr>
        <w:t>building a carry-over line into their annual budget for at least 10% of</w:t>
      </w:r>
    </w:p>
    <w:p w14:paraId="79C85CAE" w14:textId="77777777" w:rsidR="001609BB" w:rsidRDefault="001609BB" w:rsidP="00160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anticipated sabbatical expenses.</w:t>
      </w:r>
    </w:p>
    <w:p w14:paraId="16988436" w14:textId="44C266D8" w:rsidR="00DC7DF2" w:rsidRDefault="00FD777E" w:rsidP="009C2819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C281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C281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C281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C281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C281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C281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C281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C281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C281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C281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C281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609BB">
        <w:rPr>
          <w:rFonts w:ascii="Times New Roman" w:hAnsi="Times New Roman" w:cs="Times New Roman"/>
          <w:color w:val="000000"/>
          <w:sz w:val="24"/>
          <w:szCs w:val="24"/>
        </w:rPr>
        <w:t xml:space="preserve">Adopted by </w:t>
      </w:r>
      <w:r w:rsidR="006C3DCF">
        <w:rPr>
          <w:rFonts w:ascii="Arial" w:hAnsi="Arial"/>
        </w:rPr>
        <w:t>________________</w:t>
      </w:r>
    </w:p>
    <w:sectPr w:rsidR="00DC7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9BB"/>
    <w:rsid w:val="001609BB"/>
    <w:rsid w:val="00192FB2"/>
    <w:rsid w:val="003516A6"/>
    <w:rsid w:val="00512DFD"/>
    <w:rsid w:val="005B6FE1"/>
    <w:rsid w:val="006701DE"/>
    <w:rsid w:val="006C3DCF"/>
    <w:rsid w:val="0073535D"/>
    <w:rsid w:val="00813EA0"/>
    <w:rsid w:val="00831967"/>
    <w:rsid w:val="009C2819"/>
    <w:rsid w:val="00DC7DF2"/>
    <w:rsid w:val="00E41071"/>
    <w:rsid w:val="00F4259A"/>
    <w:rsid w:val="00F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531F9"/>
  <w15:chartTrackingRefBased/>
  <w15:docId w15:val="{D2FC1DCC-129A-49AD-A75D-9E506533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Ntuala</dc:creator>
  <cp:keywords/>
  <dc:description/>
  <cp:lastModifiedBy>Leah Ntuala</cp:lastModifiedBy>
  <cp:revision>2</cp:revision>
  <dcterms:created xsi:type="dcterms:W3CDTF">2022-10-24T14:24:00Z</dcterms:created>
  <dcterms:modified xsi:type="dcterms:W3CDTF">2022-10-24T14:24:00Z</dcterms:modified>
</cp:coreProperties>
</file>