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3AC7" w14:textId="77777777" w:rsidR="00925EF9" w:rsidRPr="003C7D63" w:rsidRDefault="00892CFD" w:rsidP="003C7D63">
      <w:pPr>
        <w:widowControl w:val="0"/>
        <w:autoSpaceDE w:val="0"/>
        <w:autoSpaceDN w:val="0"/>
        <w:adjustRightInd w:val="0"/>
        <w:spacing w:before="480" w:after="480" w:line="640" w:lineRule="atLeast"/>
        <w:ind w:left="-540"/>
        <w:jc w:val="center"/>
        <w:textAlignment w:val="center"/>
        <w:rPr>
          <w:rFonts w:ascii="Georgia" w:eastAsia="MS Mincho" w:hAnsi="Georgia" w:cs="AvenirLTCom-Heavy"/>
          <w:color w:val="000000" w:themeColor="text1"/>
          <w:sz w:val="40"/>
          <w:szCs w:val="40"/>
          <w:lang w:eastAsia="ja-JP"/>
        </w:rPr>
      </w:pPr>
      <w:r w:rsidRPr="003C7D63">
        <w:rPr>
          <w:rFonts w:ascii="Georgia" w:eastAsia="MS Mincho" w:hAnsi="Georgia" w:cs="AvenirLTCom-Heavy"/>
          <w:color w:val="000000" w:themeColor="text1"/>
          <w:sz w:val="40"/>
          <w:szCs w:val="40"/>
          <w:lang w:eastAsia="ja-JP"/>
        </w:rPr>
        <w:t>Whistle-Blower</w:t>
      </w:r>
      <w:r w:rsidR="00EA5D4B" w:rsidRPr="003C7D63">
        <w:rPr>
          <w:rFonts w:ascii="Georgia" w:eastAsia="MS Mincho" w:hAnsi="Georgia" w:cs="AvenirLTCom-Heavy"/>
          <w:color w:val="000000" w:themeColor="text1"/>
          <w:sz w:val="40"/>
          <w:szCs w:val="40"/>
          <w:lang w:eastAsia="ja-JP"/>
        </w:rPr>
        <w:t xml:space="preserve"> Policy</w:t>
      </w:r>
    </w:p>
    <w:p w14:paraId="0D59035E" w14:textId="77777777" w:rsidR="00892CFD" w:rsidRPr="003C7D63" w:rsidRDefault="00892CFD" w:rsidP="00892CFD">
      <w:pPr>
        <w:spacing w:after="200" w:line="240" w:lineRule="auto"/>
        <w:ind w:left="-540"/>
        <w:rPr>
          <w:rFonts w:ascii="Georgia" w:eastAsia="MS Mincho" w:hAnsi="Georgia" w:cs="Arial"/>
          <w:color w:val="000000" w:themeColor="text1"/>
          <w:sz w:val="24"/>
          <w:szCs w:val="24"/>
          <w:lang w:eastAsia="ja-JP"/>
        </w:rPr>
      </w:pPr>
      <w:r w:rsidRPr="003C7D63">
        <w:rPr>
          <w:rFonts w:ascii="Georgia" w:eastAsia="MS Mincho" w:hAnsi="Georgia" w:cs="Arial"/>
          <w:color w:val="000000" w:themeColor="text1"/>
          <w:sz w:val="24"/>
          <w:szCs w:val="24"/>
          <w:lang w:eastAsia="ja-JP"/>
        </w:rPr>
        <w:t xml:space="preserve">General </w:t>
      </w:r>
    </w:p>
    <w:p w14:paraId="2AE2E785" w14:textId="3C62CA80" w:rsidR="00892CFD" w:rsidRPr="003C7D63" w:rsidRDefault="00892CFD" w:rsidP="00892CFD">
      <w:pPr>
        <w:spacing w:after="200" w:line="240" w:lineRule="auto"/>
        <w:ind w:left="-540"/>
        <w:rPr>
          <w:rFonts w:ascii="Georgia" w:eastAsia="MS Mincho" w:hAnsi="Georgia" w:cs="Times New Roman"/>
          <w:color w:val="000000" w:themeColor="text1"/>
          <w:sz w:val="24"/>
          <w:szCs w:val="24"/>
          <w:lang w:eastAsia="ja-JP"/>
        </w:rPr>
      </w:pPr>
      <w:r w:rsidRPr="003C7D63">
        <w:rPr>
          <w:rFonts w:ascii="Georgia" w:eastAsia="MS Mincho" w:hAnsi="Georgia" w:cs="Times New Roman"/>
          <w:color w:val="000000" w:themeColor="text1"/>
          <w:sz w:val="24"/>
          <w:szCs w:val="24"/>
          <w:lang w:eastAsia="ja-JP"/>
        </w:rPr>
        <w:t xml:space="preserve">The Organization Code of Conduct requires directors, key volunteers, and employees to observe high standards of business and personal ethics in the conduct of their duties and responsibilities. Employees and representatives of the organization must practice honesty and integrity in fulfilling their responsibilities and comply with all applicable laws and regulations. </w:t>
      </w:r>
    </w:p>
    <w:p w14:paraId="5DD89FE6" w14:textId="77777777" w:rsidR="00892CFD" w:rsidRPr="003C7D63" w:rsidRDefault="00892CFD" w:rsidP="00892CFD">
      <w:pPr>
        <w:spacing w:after="200" w:line="240" w:lineRule="auto"/>
        <w:ind w:left="-540"/>
        <w:rPr>
          <w:rFonts w:ascii="Georgia" w:eastAsia="MS Mincho" w:hAnsi="Georgia" w:cs="Times New Roman"/>
          <w:color w:val="000000" w:themeColor="text1"/>
          <w:sz w:val="24"/>
          <w:szCs w:val="24"/>
          <w:lang w:eastAsia="ja-JP"/>
        </w:rPr>
      </w:pPr>
      <w:r w:rsidRPr="003C7D63">
        <w:rPr>
          <w:rFonts w:ascii="Georgia" w:eastAsia="MS Mincho" w:hAnsi="Georgia" w:cs="Times New Roman"/>
          <w:color w:val="000000" w:themeColor="text1"/>
          <w:sz w:val="24"/>
          <w:szCs w:val="24"/>
          <w:lang w:eastAsia="ja-JP"/>
        </w:rPr>
        <w:t xml:space="preserve">The objectives of the Whistle-Blower Policy are to establish policies and procedures for the following: </w:t>
      </w:r>
    </w:p>
    <w:p w14:paraId="5A7B1870" w14:textId="77777777" w:rsidR="00892CFD" w:rsidRPr="003C7D63" w:rsidRDefault="00892CFD" w:rsidP="00892CFD">
      <w:pPr>
        <w:pStyle w:val="ListParagraph"/>
        <w:numPr>
          <w:ilvl w:val="0"/>
          <w:numId w:val="7"/>
        </w:numPr>
        <w:spacing w:after="200" w:line="240" w:lineRule="auto"/>
        <w:rPr>
          <w:rFonts w:ascii="Georgia" w:eastAsia="MS Mincho" w:hAnsi="Georgia" w:cs="Times New Roman"/>
          <w:color w:val="000000" w:themeColor="text1"/>
          <w:sz w:val="24"/>
          <w:szCs w:val="24"/>
          <w:lang w:eastAsia="ja-JP"/>
        </w:rPr>
      </w:pPr>
      <w:r w:rsidRPr="003C7D63">
        <w:rPr>
          <w:rFonts w:ascii="Georgia" w:eastAsia="MS Mincho" w:hAnsi="Georgia" w:cs="Times New Roman"/>
          <w:color w:val="000000" w:themeColor="text1"/>
          <w:sz w:val="24"/>
          <w:szCs w:val="24"/>
          <w:lang w:eastAsia="ja-JP"/>
        </w:rPr>
        <w:t xml:space="preserve">The submission of concerns regarding questionable accounting or audit matters by employees, directors, officers, volunteers, and other stakeholders of the organization, on a confidential and anonymous basis </w:t>
      </w:r>
    </w:p>
    <w:p w14:paraId="3F657161" w14:textId="77777777" w:rsidR="00892CFD" w:rsidRPr="003C7D63" w:rsidRDefault="00892CFD" w:rsidP="00892CFD">
      <w:pPr>
        <w:pStyle w:val="ListParagraph"/>
        <w:numPr>
          <w:ilvl w:val="0"/>
          <w:numId w:val="7"/>
        </w:numPr>
        <w:spacing w:after="200" w:line="240" w:lineRule="auto"/>
        <w:rPr>
          <w:rFonts w:ascii="Georgia" w:eastAsia="MS Mincho" w:hAnsi="Georgia" w:cs="Times New Roman"/>
          <w:color w:val="000000" w:themeColor="text1"/>
          <w:sz w:val="24"/>
          <w:szCs w:val="24"/>
          <w:lang w:eastAsia="ja-JP"/>
        </w:rPr>
      </w:pPr>
      <w:r w:rsidRPr="003C7D63">
        <w:rPr>
          <w:rFonts w:ascii="Georgia" w:eastAsia="MS Mincho" w:hAnsi="Georgia" w:cs="Times New Roman"/>
          <w:color w:val="000000" w:themeColor="text1"/>
          <w:sz w:val="24"/>
          <w:szCs w:val="24"/>
          <w:lang w:eastAsia="ja-JP"/>
        </w:rPr>
        <w:t xml:space="preserve">The receipt, retention, and treatment of complaints received by the organization regarding accounting, internal controls, or auditing matters </w:t>
      </w:r>
    </w:p>
    <w:p w14:paraId="31BB7746" w14:textId="77777777" w:rsidR="00892CFD" w:rsidRPr="003C7D63" w:rsidRDefault="00892CFD" w:rsidP="00892CFD">
      <w:pPr>
        <w:pStyle w:val="ListParagraph"/>
        <w:numPr>
          <w:ilvl w:val="0"/>
          <w:numId w:val="7"/>
        </w:numPr>
        <w:spacing w:after="200" w:line="240" w:lineRule="auto"/>
        <w:rPr>
          <w:rFonts w:ascii="Georgia" w:eastAsia="MS Mincho" w:hAnsi="Georgia" w:cs="Times New Roman"/>
          <w:color w:val="000000" w:themeColor="text1"/>
          <w:sz w:val="24"/>
          <w:szCs w:val="24"/>
          <w:lang w:eastAsia="ja-JP"/>
        </w:rPr>
      </w:pPr>
      <w:r w:rsidRPr="003C7D63">
        <w:rPr>
          <w:rFonts w:ascii="Georgia" w:eastAsia="MS Mincho" w:hAnsi="Georgia" w:cs="Times New Roman"/>
          <w:color w:val="000000" w:themeColor="text1"/>
          <w:sz w:val="24"/>
          <w:szCs w:val="24"/>
          <w:lang w:eastAsia="ja-JP"/>
        </w:rPr>
        <w:t xml:space="preserve">The protection of directors, volunteers, and employees reporting concerns from retaliatory actions </w:t>
      </w:r>
    </w:p>
    <w:p w14:paraId="7FDB7485" w14:textId="77777777" w:rsidR="00892CFD" w:rsidRPr="003C7D63" w:rsidRDefault="00892CFD" w:rsidP="00892CFD">
      <w:pPr>
        <w:spacing w:after="200" w:line="240" w:lineRule="auto"/>
        <w:ind w:left="-540"/>
        <w:rPr>
          <w:rFonts w:ascii="Georgia" w:eastAsia="MS Mincho" w:hAnsi="Georgia" w:cs="Arial"/>
          <w:color w:val="000000" w:themeColor="text1"/>
          <w:sz w:val="24"/>
          <w:szCs w:val="24"/>
          <w:lang w:eastAsia="ja-JP"/>
        </w:rPr>
      </w:pPr>
      <w:r w:rsidRPr="003C7D63">
        <w:rPr>
          <w:rFonts w:ascii="Georgia" w:eastAsia="MS Mincho" w:hAnsi="Georgia" w:cs="Arial"/>
          <w:color w:val="000000" w:themeColor="text1"/>
          <w:sz w:val="24"/>
          <w:szCs w:val="24"/>
          <w:lang w:eastAsia="ja-JP"/>
        </w:rPr>
        <w:t xml:space="preserve">Reporting Responsibility </w:t>
      </w:r>
    </w:p>
    <w:p w14:paraId="21120615" w14:textId="77777777" w:rsidR="00892CFD" w:rsidRPr="003C7D63" w:rsidRDefault="00892CFD" w:rsidP="00892CFD">
      <w:pPr>
        <w:spacing w:after="200" w:line="240" w:lineRule="auto"/>
        <w:ind w:left="-540"/>
        <w:rPr>
          <w:rFonts w:ascii="Georgia" w:eastAsia="MS Mincho" w:hAnsi="Georgia" w:cs="Times New Roman"/>
          <w:color w:val="000000" w:themeColor="text1"/>
          <w:sz w:val="24"/>
          <w:szCs w:val="24"/>
          <w:lang w:eastAsia="ja-JP"/>
        </w:rPr>
      </w:pPr>
      <w:r w:rsidRPr="003C7D63">
        <w:rPr>
          <w:rFonts w:ascii="Georgia" w:eastAsia="MS Mincho" w:hAnsi="Georgia" w:cs="Times New Roman"/>
          <w:color w:val="000000" w:themeColor="text1"/>
          <w:sz w:val="24"/>
          <w:szCs w:val="24"/>
          <w:lang w:eastAsia="ja-JP"/>
        </w:rPr>
        <w:t xml:space="preserve">Each director, volunteer, and employee of Organization has an obligation to report in accordance with this whistle-blower policy (a) questionable or improper accounting or auditing matters, and (b) violations and suspected violations of Organization’s code (concerns). </w:t>
      </w:r>
    </w:p>
    <w:p w14:paraId="4B801F88" w14:textId="77777777" w:rsidR="00892CFD" w:rsidRPr="003C7D63" w:rsidRDefault="00892CFD" w:rsidP="00892CFD">
      <w:pPr>
        <w:spacing w:after="200" w:line="240" w:lineRule="auto"/>
        <w:ind w:left="-540"/>
        <w:rPr>
          <w:rFonts w:ascii="Georgia" w:eastAsia="MS Mincho" w:hAnsi="Georgia" w:cs="Arial"/>
          <w:color w:val="000000" w:themeColor="text1"/>
          <w:sz w:val="24"/>
          <w:szCs w:val="24"/>
          <w:lang w:eastAsia="ja-JP"/>
        </w:rPr>
      </w:pPr>
      <w:r w:rsidRPr="003C7D63">
        <w:rPr>
          <w:rFonts w:ascii="Georgia" w:eastAsia="MS Mincho" w:hAnsi="Georgia" w:cs="Arial"/>
          <w:color w:val="000000" w:themeColor="text1"/>
          <w:sz w:val="24"/>
          <w:szCs w:val="24"/>
          <w:lang w:eastAsia="ja-JP"/>
        </w:rPr>
        <w:t xml:space="preserve">Acting in Good Faith </w:t>
      </w:r>
    </w:p>
    <w:p w14:paraId="0D467E53" w14:textId="77777777" w:rsidR="00892CFD" w:rsidRPr="003C7D63" w:rsidRDefault="00892CFD" w:rsidP="00892CFD">
      <w:pPr>
        <w:spacing w:after="200" w:line="240" w:lineRule="auto"/>
        <w:ind w:left="-540"/>
        <w:rPr>
          <w:rFonts w:ascii="Georgia" w:eastAsia="MS Mincho" w:hAnsi="Georgia" w:cs="Times New Roman"/>
          <w:color w:val="000000" w:themeColor="text1"/>
          <w:sz w:val="24"/>
          <w:szCs w:val="24"/>
          <w:lang w:eastAsia="ja-JP"/>
        </w:rPr>
      </w:pPr>
      <w:r w:rsidRPr="003C7D63">
        <w:rPr>
          <w:rFonts w:ascii="Georgia" w:eastAsia="MS Mincho" w:hAnsi="Georgia" w:cs="Times New Roman"/>
          <w:color w:val="000000" w:themeColor="text1"/>
          <w:sz w:val="24"/>
          <w:szCs w:val="24"/>
          <w:lang w:eastAsia="ja-JP"/>
        </w:rPr>
        <w:t xml:space="preserve">Anyone reporting a concern must act in good faith and have reasonable grounds for believing the information disclosed indicates an improper accounting or auditing practice, or a violation of the code. The act of making allegations that prove to be unsubstantiated, and that prove to have been made maliciously, recklessly, or with the foreknowledge that the allegations are false, will be viewed as a serious disciplinary offense. It may also result in discipline, up to and including dismissal from the volunteer position or termination of employment. Such conduct may also give rise to other actions, including civil lawsuits. </w:t>
      </w:r>
    </w:p>
    <w:p w14:paraId="6468E86D" w14:textId="77777777" w:rsidR="00892CFD" w:rsidRPr="003C7D63" w:rsidRDefault="00892CFD" w:rsidP="00892CFD">
      <w:pPr>
        <w:spacing w:after="200" w:line="240" w:lineRule="auto"/>
        <w:ind w:left="-540"/>
        <w:rPr>
          <w:rFonts w:ascii="Georgia" w:eastAsia="MS Mincho" w:hAnsi="Georgia" w:cs="Arial"/>
          <w:color w:val="000000" w:themeColor="text1"/>
          <w:sz w:val="24"/>
          <w:szCs w:val="24"/>
          <w:lang w:eastAsia="ja-JP"/>
        </w:rPr>
      </w:pPr>
      <w:r w:rsidRPr="003C7D63">
        <w:rPr>
          <w:rFonts w:ascii="Georgia" w:eastAsia="MS Mincho" w:hAnsi="Georgia" w:cs="Arial"/>
          <w:color w:val="000000" w:themeColor="text1"/>
          <w:sz w:val="24"/>
          <w:szCs w:val="24"/>
          <w:lang w:eastAsia="ja-JP"/>
        </w:rPr>
        <w:t xml:space="preserve">Confidentiality </w:t>
      </w:r>
    </w:p>
    <w:p w14:paraId="27A9993B" w14:textId="77777777" w:rsidR="00892CFD" w:rsidRPr="003C7D63" w:rsidRDefault="00892CFD" w:rsidP="00892CFD">
      <w:pPr>
        <w:spacing w:after="200" w:line="240" w:lineRule="auto"/>
        <w:ind w:left="-540"/>
        <w:rPr>
          <w:rFonts w:ascii="Georgia" w:eastAsia="MS Mincho" w:hAnsi="Georgia" w:cs="Times New Roman"/>
          <w:color w:val="000000" w:themeColor="text1"/>
          <w:sz w:val="24"/>
          <w:szCs w:val="24"/>
          <w:lang w:eastAsia="ja-JP"/>
        </w:rPr>
      </w:pPr>
      <w:r w:rsidRPr="003C7D63">
        <w:rPr>
          <w:rFonts w:ascii="Georgia" w:eastAsia="MS Mincho" w:hAnsi="Georgia" w:cs="Times New Roman"/>
          <w:color w:val="000000" w:themeColor="text1"/>
          <w:sz w:val="24"/>
          <w:szCs w:val="24"/>
          <w:lang w:eastAsia="ja-JP"/>
        </w:rPr>
        <w:t xml:space="preserve">Reports of concerns, and investigation pertaining thereto, shall be kept confidential to the extent possible, consistent with the need to conduct an adequate investigation. </w:t>
      </w:r>
    </w:p>
    <w:p w14:paraId="30683B09" w14:textId="77777777" w:rsidR="00892CFD" w:rsidRPr="003C7D63" w:rsidRDefault="00892CFD" w:rsidP="00892CFD">
      <w:pPr>
        <w:spacing w:after="200" w:line="240" w:lineRule="auto"/>
        <w:ind w:left="-540"/>
        <w:rPr>
          <w:rFonts w:ascii="Georgia" w:eastAsia="MS Mincho" w:hAnsi="Georgia" w:cs="Times New Roman"/>
          <w:color w:val="000000" w:themeColor="text1"/>
          <w:sz w:val="24"/>
          <w:szCs w:val="24"/>
          <w:lang w:eastAsia="ja-JP"/>
        </w:rPr>
      </w:pPr>
      <w:r w:rsidRPr="003C7D63">
        <w:rPr>
          <w:rFonts w:ascii="Georgia" w:eastAsia="MS Mincho" w:hAnsi="Georgia" w:cs="Times New Roman"/>
          <w:color w:val="000000" w:themeColor="text1"/>
          <w:sz w:val="24"/>
          <w:szCs w:val="24"/>
          <w:lang w:eastAsia="ja-JP"/>
        </w:rPr>
        <w:lastRenderedPageBreak/>
        <w:t xml:space="preserve">Disclosure of reports of concerns to individuals not involved in the investigation will be viewed as a serious disciplinary offense and may result in discipline, up to and including termination of employment. Such conduct may also give rise to other actions, including civil lawsuits. </w:t>
      </w:r>
    </w:p>
    <w:p w14:paraId="29AD9081" w14:textId="5514908A" w:rsidR="00892CFD" w:rsidRPr="003C7D63" w:rsidRDefault="00892CFD" w:rsidP="00892CFD">
      <w:pPr>
        <w:spacing w:after="200" w:line="240" w:lineRule="auto"/>
        <w:ind w:left="-540"/>
        <w:rPr>
          <w:rFonts w:ascii="Georgia" w:eastAsia="MS Mincho" w:hAnsi="Georgia" w:cs="Arial"/>
          <w:color w:val="000000" w:themeColor="text1"/>
          <w:sz w:val="24"/>
          <w:szCs w:val="24"/>
          <w:lang w:eastAsia="ja-JP"/>
        </w:rPr>
      </w:pPr>
      <w:r w:rsidRPr="003C7D63">
        <w:rPr>
          <w:rFonts w:ascii="Georgia" w:eastAsia="MS Mincho" w:hAnsi="Georgia" w:cs="Arial"/>
          <w:color w:val="000000" w:themeColor="text1"/>
          <w:sz w:val="24"/>
          <w:szCs w:val="24"/>
          <w:lang w:eastAsia="ja-JP"/>
        </w:rPr>
        <w:t xml:space="preserve">Authority of </w:t>
      </w:r>
      <w:r w:rsidR="003C7D63" w:rsidRPr="003C7D63">
        <w:rPr>
          <w:rFonts w:ascii="Georgia" w:eastAsia="MS Mincho" w:hAnsi="Georgia" w:cs="Arial"/>
          <w:color w:val="000000" w:themeColor="text1"/>
          <w:sz w:val="24"/>
          <w:szCs w:val="24"/>
          <w:lang w:eastAsia="ja-JP"/>
        </w:rPr>
        <w:t>Personnel</w:t>
      </w:r>
      <w:r w:rsidRPr="003C7D63">
        <w:rPr>
          <w:rFonts w:ascii="Georgia" w:eastAsia="MS Mincho" w:hAnsi="Georgia" w:cs="Arial"/>
          <w:color w:val="000000" w:themeColor="text1"/>
          <w:sz w:val="24"/>
          <w:szCs w:val="24"/>
          <w:lang w:eastAsia="ja-JP"/>
        </w:rPr>
        <w:t xml:space="preserve"> Committee </w:t>
      </w:r>
    </w:p>
    <w:p w14:paraId="028D5C3D" w14:textId="466A0E02" w:rsidR="00892CFD" w:rsidRPr="003C7D63" w:rsidRDefault="00892CFD" w:rsidP="00892CFD">
      <w:pPr>
        <w:spacing w:after="200" w:line="240" w:lineRule="auto"/>
        <w:ind w:left="-540"/>
        <w:rPr>
          <w:rFonts w:ascii="Georgia" w:eastAsia="MS Mincho" w:hAnsi="Georgia" w:cs="Times New Roman"/>
          <w:color w:val="000000" w:themeColor="text1"/>
          <w:sz w:val="24"/>
          <w:szCs w:val="24"/>
          <w:lang w:eastAsia="ja-JP"/>
        </w:rPr>
      </w:pPr>
      <w:r w:rsidRPr="003C7D63">
        <w:rPr>
          <w:rFonts w:ascii="Georgia" w:eastAsia="MS Mincho" w:hAnsi="Georgia" w:cs="Times New Roman"/>
          <w:color w:val="000000" w:themeColor="text1"/>
          <w:sz w:val="24"/>
          <w:szCs w:val="24"/>
          <w:lang w:eastAsia="ja-JP"/>
        </w:rPr>
        <w:t xml:space="preserve">All reported concerns will be forwarded to the </w:t>
      </w:r>
      <w:r w:rsidR="003C7D63" w:rsidRPr="003C7D63">
        <w:rPr>
          <w:rFonts w:ascii="Georgia" w:eastAsia="MS Mincho" w:hAnsi="Georgia" w:cs="Times New Roman"/>
          <w:color w:val="000000" w:themeColor="text1"/>
          <w:sz w:val="24"/>
          <w:szCs w:val="24"/>
          <w:lang w:eastAsia="ja-JP"/>
        </w:rPr>
        <w:t xml:space="preserve">personnel </w:t>
      </w:r>
      <w:r w:rsidRPr="003C7D63">
        <w:rPr>
          <w:rFonts w:ascii="Georgia" w:eastAsia="MS Mincho" w:hAnsi="Georgia" w:cs="Times New Roman"/>
          <w:color w:val="000000" w:themeColor="text1"/>
          <w:sz w:val="24"/>
          <w:szCs w:val="24"/>
          <w:lang w:eastAsia="ja-JP"/>
        </w:rPr>
        <w:t xml:space="preserve">committee in accordance with the procedures set forth herein. The </w:t>
      </w:r>
      <w:r w:rsidR="003C7D63" w:rsidRPr="003C7D63">
        <w:rPr>
          <w:rFonts w:ascii="Georgia" w:eastAsia="MS Mincho" w:hAnsi="Georgia" w:cs="Times New Roman"/>
          <w:color w:val="000000" w:themeColor="text1"/>
          <w:sz w:val="24"/>
          <w:szCs w:val="24"/>
          <w:lang w:eastAsia="ja-JP"/>
        </w:rPr>
        <w:t>personnel</w:t>
      </w:r>
      <w:r w:rsidRPr="003C7D63">
        <w:rPr>
          <w:rFonts w:ascii="Georgia" w:eastAsia="MS Mincho" w:hAnsi="Georgia" w:cs="Times New Roman"/>
          <w:color w:val="000000" w:themeColor="text1"/>
          <w:sz w:val="24"/>
          <w:szCs w:val="24"/>
          <w:lang w:eastAsia="ja-JP"/>
        </w:rPr>
        <w:t xml:space="preserve"> committee shall be responsible for investigating and making appropriate recommendations to the board of directors, with respect to all reported concerns. </w:t>
      </w:r>
    </w:p>
    <w:p w14:paraId="04184C8E" w14:textId="77777777" w:rsidR="00892CFD" w:rsidRPr="003C7D63" w:rsidRDefault="00892CFD" w:rsidP="00892CFD">
      <w:pPr>
        <w:spacing w:after="200" w:line="240" w:lineRule="auto"/>
        <w:ind w:left="-540"/>
        <w:rPr>
          <w:rFonts w:ascii="Georgia" w:eastAsia="MS Mincho" w:hAnsi="Georgia" w:cs="Arial"/>
          <w:color w:val="000000" w:themeColor="text1"/>
          <w:sz w:val="24"/>
          <w:szCs w:val="24"/>
          <w:lang w:eastAsia="ja-JP"/>
        </w:rPr>
      </w:pPr>
      <w:r w:rsidRPr="003C7D63">
        <w:rPr>
          <w:rFonts w:ascii="Georgia" w:eastAsia="MS Mincho" w:hAnsi="Georgia" w:cs="Arial"/>
          <w:color w:val="000000" w:themeColor="text1"/>
          <w:sz w:val="24"/>
          <w:szCs w:val="24"/>
          <w:lang w:eastAsia="ja-JP"/>
        </w:rPr>
        <w:t xml:space="preserve">No Retaliation </w:t>
      </w:r>
    </w:p>
    <w:p w14:paraId="333DA680" w14:textId="77777777" w:rsidR="00892CFD" w:rsidRPr="003C7D63" w:rsidRDefault="00892CFD" w:rsidP="00892CFD">
      <w:pPr>
        <w:spacing w:after="200" w:line="240" w:lineRule="auto"/>
        <w:ind w:left="-540"/>
        <w:rPr>
          <w:rFonts w:ascii="Georgia" w:eastAsia="MS Mincho" w:hAnsi="Georgia" w:cs="Times New Roman"/>
          <w:color w:val="000000" w:themeColor="text1"/>
          <w:sz w:val="24"/>
          <w:szCs w:val="24"/>
          <w:lang w:eastAsia="ja-JP"/>
        </w:rPr>
      </w:pPr>
      <w:r w:rsidRPr="003C7D63">
        <w:rPr>
          <w:rFonts w:ascii="Georgia" w:eastAsia="MS Mincho" w:hAnsi="Georgia" w:cs="Times New Roman"/>
          <w:color w:val="000000" w:themeColor="text1"/>
          <w:sz w:val="24"/>
          <w:szCs w:val="24"/>
          <w:lang w:eastAsia="ja-JP"/>
        </w:rPr>
        <w:t xml:space="preserve">This whistle-blower policy is intended to encourage and enable directors, volunteers, and employees to raise concerns within the organization for investigation and appropriate action. With this goal in mind, no director, volunteer, or employee who, in good faith, reports a concern shall be subject to retaliation or, in the case of an employee, adverse employment consequences. Moreover, a volunteer or employee who retaliates against someone who has reported a concern in good faith is subject to discipline up to and including dismissal from the volunteer position or termination of employment. </w:t>
      </w:r>
    </w:p>
    <w:p w14:paraId="5F294ED6" w14:textId="77777777" w:rsidR="00892CFD" w:rsidRPr="003C7D63" w:rsidRDefault="00892CFD" w:rsidP="00892CFD">
      <w:pPr>
        <w:spacing w:after="200" w:line="240" w:lineRule="auto"/>
        <w:ind w:left="-540"/>
        <w:rPr>
          <w:rFonts w:ascii="Georgia" w:eastAsia="MS Mincho" w:hAnsi="Georgia" w:cs="Arial"/>
          <w:color w:val="000000" w:themeColor="text1"/>
          <w:sz w:val="24"/>
          <w:szCs w:val="24"/>
          <w:lang w:eastAsia="ja-JP"/>
        </w:rPr>
      </w:pPr>
      <w:r w:rsidRPr="003C7D63">
        <w:rPr>
          <w:rFonts w:ascii="Georgia" w:eastAsia="MS Mincho" w:hAnsi="Georgia" w:cs="Arial"/>
          <w:color w:val="000000" w:themeColor="text1"/>
          <w:sz w:val="24"/>
          <w:szCs w:val="24"/>
          <w:lang w:eastAsia="ja-JP"/>
        </w:rPr>
        <w:t xml:space="preserve">Reporting Concerns </w:t>
      </w:r>
    </w:p>
    <w:p w14:paraId="4EC24A3C" w14:textId="77777777" w:rsidR="00892CFD" w:rsidRPr="003C7D63" w:rsidRDefault="00892CFD" w:rsidP="00892CFD">
      <w:pPr>
        <w:spacing w:after="200" w:line="240" w:lineRule="auto"/>
        <w:ind w:left="-540"/>
        <w:rPr>
          <w:rFonts w:ascii="Georgia" w:eastAsia="MS Mincho" w:hAnsi="Georgia" w:cs="Arial"/>
          <w:i/>
          <w:color w:val="000000" w:themeColor="text1"/>
          <w:sz w:val="24"/>
          <w:szCs w:val="24"/>
          <w:lang w:eastAsia="ja-JP"/>
        </w:rPr>
      </w:pPr>
      <w:r w:rsidRPr="003C7D63">
        <w:rPr>
          <w:rFonts w:ascii="Georgia" w:eastAsia="MS Mincho" w:hAnsi="Georgia" w:cs="Arial"/>
          <w:i/>
          <w:color w:val="000000" w:themeColor="text1"/>
          <w:sz w:val="24"/>
          <w:szCs w:val="24"/>
          <w:lang w:eastAsia="ja-JP"/>
        </w:rPr>
        <w:t xml:space="preserve">Encouragement of Reporting </w:t>
      </w:r>
    </w:p>
    <w:p w14:paraId="0EA6C3E8" w14:textId="77777777" w:rsidR="00892CFD" w:rsidRPr="003C7D63" w:rsidRDefault="00892CFD" w:rsidP="00892CFD">
      <w:pPr>
        <w:spacing w:after="200" w:line="240" w:lineRule="auto"/>
        <w:ind w:left="-540"/>
        <w:rPr>
          <w:rFonts w:ascii="Georgia" w:eastAsia="MS Mincho" w:hAnsi="Georgia" w:cs="Times New Roman"/>
          <w:color w:val="000000" w:themeColor="text1"/>
          <w:sz w:val="24"/>
          <w:szCs w:val="24"/>
          <w:lang w:eastAsia="ja-JP"/>
        </w:rPr>
      </w:pPr>
      <w:r w:rsidRPr="003C7D63">
        <w:rPr>
          <w:rFonts w:ascii="Georgia" w:eastAsia="MS Mincho" w:hAnsi="Georgia" w:cs="Times New Roman"/>
          <w:color w:val="000000" w:themeColor="text1"/>
          <w:sz w:val="24"/>
          <w:szCs w:val="24"/>
          <w:lang w:eastAsia="ja-JP"/>
        </w:rPr>
        <w:t xml:space="preserve">The organization encourages complaints, reports, or inquiries about illegal practices or serious violations of the code, including illegal or improper conduct by the organization itself, by its leadership, or by others on its behalf. Appropriate subjects to raise under this policy would include financial improprieties, accounting or audit matters, ethical violations, or other similar illegal or improper practices or policies. Other subjects on which the organization has existing complaint mechanisms should be addressed under those mechanisms, such as raising matters of alleged discrimination or harassment through the organization’s human resources channels, unless those channels are themselves implicated in the wrongdoing. This policy is not intended to provide a means of appeal from outcomes in those other mechanisms. </w:t>
      </w:r>
    </w:p>
    <w:p w14:paraId="2EB6422C" w14:textId="77777777" w:rsidR="00892CFD" w:rsidRPr="003C7D63" w:rsidRDefault="00892CFD" w:rsidP="00892CFD">
      <w:pPr>
        <w:spacing w:after="200" w:line="240" w:lineRule="auto"/>
        <w:ind w:left="-540"/>
        <w:rPr>
          <w:rFonts w:ascii="Georgia" w:eastAsia="MS Mincho" w:hAnsi="Georgia" w:cs="Arial"/>
          <w:i/>
          <w:color w:val="000000" w:themeColor="text1"/>
          <w:sz w:val="24"/>
          <w:szCs w:val="24"/>
          <w:lang w:eastAsia="ja-JP"/>
        </w:rPr>
      </w:pPr>
      <w:r w:rsidRPr="003C7D63">
        <w:rPr>
          <w:rFonts w:ascii="Georgia" w:eastAsia="MS Mincho" w:hAnsi="Georgia" w:cs="Arial"/>
          <w:i/>
          <w:color w:val="000000" w:themeColor="text1"/>
          <w:sz w:val="24"/>
          <w:szCs w:val="24"/>
          <w:lang w:eastAsia="ja-JP"/>
        </w:rPr>
        <w:t xml:space="preserve">Employees </w:t>
      </w:r>
    </w:p>
    <w:p w14:paraId="21154FE1" w14:textId="0178839A" w:rsidR="00892CFD" w:rsidRPr="003C7D63" w:rsidRDefault="00892CFD" w:rsidP="00892CFD">
      <w:pPr>
        <w:pBdr>
          <w:bottom w:val="single" w:sz="12" w:space="1" w:color="auto"/>
        </w:pBdr>
        <w:spacing w:after="200" w:line="240" w:lineRule="auto"/>
        <w:ind w:left="-540"/>
        <w:rPr>
          <w:rFonts w:ascii="Georgia" w:eastAsia="MS Mincho" w:hAnsi="Georgia" w:cs="Times New Roman"/>
          <w:color w:val="000000" w:themeColor="text1"/>
          <w:sz w:val="24"/>
          <w:szCs w:val="24"/>
          <w:lang w:eastAsia="ja-JP"/>
        </w:rPr>
      </w:pPr>
      <w:r w:rsidRPr="003C7D63">
        <w:rPr>
          <w:rFonts w:ascii="Georgia" w:eastAsia="MS Mincho" w:hAnsi="Georgia" w:cs="Times New Roman"/>
          <w:color w:val="000000" w:themeColor="text1"/>
          <w:sz w:val="24"/>
          <w:szCs w:val="24"/>
          <w:lang w:eastAsia="ja-JP"/>
        </w:rPr>
        <w:t xml:space="preserve">Employees should first discuss their concern with their immediate supervisor. If, after speaking with his or her supervisor, the individual continues to have reasonable grounds to believe the concern is valid, the individual should report the concern to the director of human resources. However, if the individual is uncomfortable speaking with his or her supervisor, or the supervisor is a subject of the concern, the individual should report his or her concern directly to the </w:t>
      </w:r>
      <w:r w:rsidR="00972D67" w:rsidRPr="003C7D63">
        <w:rPr>
          <w:rFonts w:ascii="Georgia" w:eastAsia="MS Mincho" w:hAnsi="Georgia" w:cs="Times New Roman"/>
          <w:color w:val="000000" w:themeColor="text1"/>
          <w:sz w:val="24"/>
          <w:szCs w:val="24"/>
          <w:lang w:eastAsia="ja-JP"/>
        </w:rPr>
        <w:t>chair of personnel</w:t>
      </w:r>
      <w:r w:rsidRPr="003C7D63">
        <w:rPr>
          <w:rFonts w:ascii="Georgia" w:eastAsia="MS Mincho" w:hAnsi="Georgia" w:cs="Times New Roman"/>
          <w:color w:val="000000" w:themeColor="text1"/>
          <w:sz w:val="24"/>
          <w:szCs w:val="24"/>
          <w:lang w:eastAsia="ja-JP"/>
        </w:rPr>
        <w:t xml:space="preserve"> or a </w:t>
      </w:r>
      <w:r w:rsidR="00972D67" w:rsidRPr="003C7D63">
        <w:rPr>
          <w:rFonts w:ascii="Georgia" w:eastAsia="MS Mincho" w:hAnsi="Georgia" w:cs="Times New Roman"/>
          <w:color w:val="000000" w:themeColor="text1"/>
          <w:sz w:val="24"/>
          <w:szCs w:val="24"/>
          <w:lang w:eastAsia="ja-JP"/>
        </w:rPr>
        <w:t>Presbytery Leader</w:t>
      </w:r>
      <w:r w:rsidRPr="003C7D63">
        <w:rPr>
          <w:rFonts w:ascii="Georgia" w:eastAsia="MS Mincho" w:hAnsi="Georgia" w:cs="Times New Roman"/>
          <w:color w:val="000000" w:themeColor="text1"/>
          <w:sz w:val="24"/>
          <w:szCs w:val="24"/>
          <w:lang w:eastAsia="ja-JP"/>
        </w:rPr>
        <w:t xml:space="preserve">. In addition, suspected fraud should be reported directly to the chair of the </w:t>
      </w:r>
      <w:r w:rsidR="00972D67" w:rsidRPr="003C7D63">
        <w:rPr>
          <w:rFonts w:ascii="Georgia" w:eastAsia="MS Mincho" w:hAnsi="Georgia" w:cs="Times New Roman"/>
          <w:color w:val="000000" w:themeColor="text1"/>
          <w:sz w:val="24"/>
          <w:szCs w:val="24"/>
          <w:lang w:eastAsia="ja-JP"/>
        </w:rPr>
        <w:t>Personnel</w:t>
      </w:r>
      <w:r w:rsidRPr="003C7D63">
        <w:rPr>
          <w:rFonts w:ascii="Georgia" w:eastAsia="MS Mincho" w:hAnsi="Georgia" w:cs="Times New Roman"/>
          <w:color w:val="000000" w:themeColor="text1"/>
          <w:sz w:val="24"/>
          <w:szCs w:val="24"/>
          <w:lang w:eastAsia="ja-JP"/>
        </w:rPr>
        <w:t xml:space="preserve">, who may be contacted by phone at </w:t>
      </w:r>
      <w:r w:rsidR="00AB6886">
        <w:rPr>
          <w:rFonts w:ascii="Arial" w:hAnsi="Arial"/>
        </w:rPr>
        <w:lastRenderedPageBreak/>
        <w:t>________________</w:t>
      </w:r>
      <w:r w:rsidR="00972D67" w:rsidRPr="003C7D63">
        <w:rPr>
          <w:rFonts w:ascii="Georgia" w:eastAsia="MS Mincho" w:hAnsi="Georgia" w:cs="Times New Roman"/>
          <w:color w:val="000000" w:themeColor="text1"/>
          <w:sz w:val="24"/>
          <w:szCs w:val="24"/>
          <w:lang w:eastAsia="ja-JP"/>
        </w:rPr>
        <w:t xml:space="preserve">), by e-mail at </w:t>
      </w:r>
      <w:r w:rsidR="00AB6886">
        <w:rPr>
          <w:rFonts w:ascii="Arial" w:hAnsi="Arial"/>
        </w:rPr>
        <w:t>________________</w:t>
      </w:r>
      <w:r w:rsidRPr="003C7D63">
        <w:rPr>
          <w:rFonts w:ascii="Georgia" w:eastAsia="MS Mincho" w:hAnsi="Georgia" w:cs="Times New Roman"/>
          <w:color w:val="000000" w:themeColor="text1"/>
          <w:sz w:val="24"/>
          <w:szCs w:val="24"/>
          <w:lang w:eastAsia="ja-JP"/>
        </w:rPr>
        <w:t xml:space="preserve">or by regular mail at: </w:t>
      </w:r>
      <w:r w:rsidR="00AB6886">
        <w:rPr>
          <w:rFonts w:ascii="Georgia" w:eastAsia="MS Mincho" w:hAnsi="Georgia" w:cs="Times New Roman"/>
          <w:color w:val="000000" w:themeColor="text1"/>
          <w:sz w:val="24"/>
          <w:szCs w:val="24"/>
          <w:lang w:eastAsia="ja-JP"/>
        </w:rPr>
        <w:br/>
      </w:r>
    </w:p>
    <w:p w14:paraId="2C8D5317" w14:textId="6B84C0F4" w:rsidR="00892CFD" w:rsidRPr="003C7D63" w:rsidRDefault="00892CFD" w:rsidP="00892CFD">
      <w:pPr>
        <w:spacing w:after="200" w:line="240" w:lineRule="auto"/>
        <w:ind w:left="-540"/>
        <w:rPr>
          <w:rFonts w:ascii="Georgia" w:eastAsia="MS Mincho" w:hAnsi="Georgia" w:cs="Times New Roman"/>
          <w:color w:val="000000" w:themeColor="text1"/>
          <w:sz w:val="24"/>
          <w:szCs w:val="24"/>
          <w:lang w:eastAsia="ja-JP"/>
        </w:rPr>
      </w:pPr>
      <w:r w:rsidRPr="003C7D63">
        <w:rPr>
          <w:rFonts w:ascii="Georgia" w:eastAsia="MS Mincho" w:hAnsi="Georgia" w:cs="Times New Roman"/>
          <w:color w:val="000000" w:themeColor="text1"/>
          <w:sz w:val="24"/>
          <w:szCs w:val="24"/>
          <w:lang w:eastAsia="ja-JP"/>
        </w:rPr>
        <w:t xml:space="preserve">If the concern was reported verbally to the </w:t>
      </w:r>
      <w:r w:rsidR="00297206" w:rsidRPr="003C7D63">
        <w:rPr>
          <w:rFonts w:ascii="Georgia" w:eastAsia="MS Mincho" w:hAnsi="Georgia" w:cs="Times New Roman"/>
          <w:color w:val="000000" w:themeColor="text1"/>
          <w:sz w:val="24"/>
          <w:szCs w:val="24"/>
          <w:lang w:eastAsia="ja-JP"/>
        </w:rPr>
        <w:t>chair of personnel</w:t>
      </w:r>
      <w:r w:rsidRPr="003C7D63">
        <w:rPr>
          <w:rFonts w:ascii="Georgia" w:eastAsia="MS Mincho" w:hAnsi="Georgia" w:cs="Times New Roman"/>
          <w:color w:val="000000" w:themeColor="text1"/>
          <w:sz w:val="24"/>
          <w:szCs w:val="24"/>
          <w:lang w:eastAsia="ja-JP"/>
        </w:rPr>
        <w:t xml:space="preserve">, the reporting individual, with assistance from the </w:t>
      </w:r>
      <w:r w:rsidR="00297206" w:rsidRPr="003C7D63">
        <w:rPr>
          <w:rFonts w:ascii="Georgia" w:eastAsia="MS Mincho" w:hAnsi="Georgia" w:cs="Times New Roman"/>
          <w:color w:val="000000" w:themeColor="text1"/>
          <w:sz w:val="24"/>
          <w:szCs w:val="24"/>
          <w:lang w:eastAsia="ja-JP"/>
        </w:rPr>
        <w:t>chair of personnel</w:t>
      </w:r>
      <w:r w:rsidRPr="003C7D63">
        <w:rPr>
          <w:rFonts w:ascii="Georgia" w:eastAsia="MS Mincho" w:hAnsi="Georgia" w:cs="Times New Roman"/>
          <w:color w:val="000000" w:themeColor="text1"/>
          <w:sz w:val="24"/>
          <w:szCs w:val="24"/>
          <w:lang w:eastAsia="ja-JP"/>
        </w:rPr>
        <w:t>, shall reduce the concern to writing. The</w:t>
      </w:r>
      <w:r w:rsidR="00297206" w:rsidRPr="003C7D63">
        <w:rPr>
          <w:rFonts w:ascii="Georgia" w:eastAsia="MS Mincho" w:hAnsi="Georgia" w:cs="Times New Roman"/>
          <w:color w:val="000000" w:themeColor="text1"/>
          <w:sz w:val="24"/>
          <w:szCs w:val="24"/>
          <w:lang w:eastAsia="ja-JP"/>
        </w:rPr>
        <w:t xml:space="preserve"> chair of personnel </w:t>
      </w:r>
      <w:r w:rsidRPr="003C7D63">
        <w:rPr>
          <w:rFonts w:ascii="Georgia" w:eastAsia="MS Mincho" w:hAnsi="Georgia" w:cs="Times New Roman"/>
          <w:color w:val="000000" w:themeColor="text1"/>
          <w:sz w:val="24"/>
          <w:szCs w:val="24"/>
          <w:lang w:eastAsia="ja-JP"/>
        </w:rPr>
        <w:t>is required to promptly report the concern</w:t>
      </w:r>
      <w:r w:rsidR="00297206" w:rsidRPr="003C7D63">
        <w:rPr>
          <w:rFonts w:ascii="Georgia" w:eastAsia="MS Mincho" w:hAnsi="Georgia" w:cs="Times New Roman"/>
          <w:color w:val="000000" w:themeColor="text1"/>
          <w:sz w:val="24"/>
          <w:szCs w:val="24"/>
          <w:lang w:eastAsia="ja-JP"/>
        </w:rPr>
        <w:t xml:space="preserve"> to the Session</w:t>
      </w:r>
      <w:r w:rsidRPr="003C7D63">
        <w:rPr>
          <w:rFonts w:ascii="Georgia" w:eastAsia="MS Mincho" w:hAnsi="Georgia" w:cs="Times New Roman"/>
          <w:color w:val="000000" w:themeColor="text1"/>
          <w:sz w:val="24"/>
          <w:szCs w:val="24"/>
          <w:lang w:eastAsia="ja-JP"/>
        </w:rPr>
        <w:t xml:space="preserve">, which has specific and exclusive responsibility to investigate all concerns. If </w:t>
      </w:r>
      <w:r w:rsidR="00297206" w:rsidRPr="003C7D63">
        <w:rPr>
          <w:rFonts w:ascii="Georgia" w:eastAsia="MS Mincho" w:hAnsi="Georgia" w:cs="Times New Roman"/>
          <w:color w:val="000000" w:themeColor="text1"/>
          <w:sz w:val="24"/>
          <w:szCs w:val="24"/>
          <w:lang w:eastAsia="ja-JP"/>
        </w:rPr>
        <w:t>the chair of personnel</w:t>
      </w:r>
      <w:r w:rsidRPr="003C7D63">
        <w:rPr>
          <w:rFonts w:ascii="Georgia" w:eastAsia="MS Mincho" w:hAnsi="Georgia" w:cs="Times New Roman"/>
          <w:color w:val="000000" w:themeColor="text1"/>
          <w:sz w:val="24"/>
          <w:szCs w:val="24"/>
          <w:lang w:eastAsia="ja-JP"/>
        </w:rPr>
        <w:t xml:space="preserve">, for any reason, does not promptly forward the concern to </w:t>
      </w:r>
      <w:r w:rsidR="00297206" w:rsidRPr="003C7D63">
        <w:rPr>
          <w:rFonts w:ascii="Georgia" w:eastAsia="MS Mincho" w:hAnsi="Georgia" w:cs="Times New Roman"/>
          <w:color w:val="000000" w:themeColor="text1"/>
          <w:sz w:val="24"/>
          <w:szCs w:val="24"/>
          <w:lang w:eastAsia="ja-JP"/>
        </w:rPr>
        <w:t>Session</w:t>
      </w:r>
      <w:r w:rsidRPr="003C7D63">
        <w:rPr>
          <w:rFonts w:ascii="Georgia" w:eastAsia="MS Mincho" w:hAnsi="Georgia" w:cs="Times New Roman"/>
          <w:color w:val="000000" w:themeColor="text1"/>
          <w:sz w:val="24"/>
          <w:szCs w:val="24"/>
          <w:lang w:eastAsia="ja-JP"/>
        </w:rPr>
        <w:t xml:space="preserve">, the reporting individual should directly report the concern to the </w:t>
      </w:r>
      <w:r w:rsidR="00297206" w:rsidRPr="003C7D63">
        <w:rPr>
          <w:rFonts w:ascii="Georgia" w:eastAsia="MS Mincho" w:hAnsi="Georgia" w:cs="Times New Roman"/>
          <w:color w:val="000000" w:themeColor="text1"/>
          <w:sz w:val="24"/>
          <w:szCs w:val="24"/>
          <w:lang w:eastAsia="ja-JP"/>
        </w:rPr>
        <w:t>Session or the Presbytery Leader</w:t>
      </w:r>
      <w:r w:rsidRPr="003C7D63">
        <w:rPr>
          <w:rFonts w:ascii="Georgia" w:eastAsia="MS Mincho" w:hAnsi="Georgia" w:cs="Times New Roman"/>
          <w:color w:val="000000" w:themeColor="text1"/>
          <w:sz w:val="24"/>
          <w:szCs w:val="24"/>
          <w:lang w:eastAsia="ja-JP"/>
        </w:rPr>
        <w:t xml:space="preserve">. Concerns may also be submitted anonymously. Such anonymous concerns should be in writing and sent directly to the </w:t>
      </w:r>
      <w:r w:rsidR="00297206" w:rsidRPr="003C7D63">
        <w:rPr>
          <w:rFonts w:ascii="Georgia" w:eastAsia="MS Mincho" w:hAnsi="Georgia" w:cs="Times New Roman"/>
          <w:color w:val="000000" w:themeColor="text1"/>
          <w:sz w:val="24"/>
          <w:szCs w:val="24"/>
          <w:lang w:eastAsia="ja-JP"/>
        </w:rPr>
        <w:t>Clerk of Session and the Presbytery Leader</w:t>
      </w:r>
      <w:r w:rsidRPr="003C7D63">
        <w:rPr>
          <w:rFonts w:ascii="Georgia" w:eastAsia="MS Mincho" w:hAnsi="Georgia" w:cs="Times New Roman"/>
          <w:color w:val="000000" w:themeColor="text1"/>
          <w:sz w:val="24"/>
          <w:szCs w:val="24"/>
          <w:lang w:eastAsia="ja-JP"/>
        </w:rPr>
        <w:t>.</w:t>
      </w:r>
    </w:p>
    <w:p w14:paraId="44B96E53" w14:textId="77777777" w:rsidR="00892CFD" w:rsidRPr="003C7D63" w:rsidRDefault="00892CFD" w:rsidP="00892CFD">
      <w:pPr>
        <w:spacing w:after="200" w:line="240" w:lineRule="auto"/>
        <w:ind w:left="-540"/>
        <w:rPr>
          <w:rFonts w:ascii="Georgia" w:eastAsia="MS Mincho" w:hAnsi="Georgia" w:cs="Arial"/>
          <w:i/>
          <w:color w:val="000000" w:themeColor="text1"/>
          <w:sz w:val="24"/>
          <w:szCs w:val="24"/>
          <w:lang w:eastAsia="ja-JP"/>
        </w:rPr>
      </w:pPr>
      <w:r w:rsidRPr="003C7D63">
        <w:rPr>
          <w:rFonts w:ascii="Georgia" w:eastAsia="MS Mincho" w:hAnsi="Georgia" w:cs="Arial"/>
          <w:i/>
          <w:color w:val="000000" w:themeColor="text1"/>
          <w:sz w:val="24"/>
          <w:szCs w:val="24"/>
          <w:lang w:eastAsia="ja-JP"/>
        </w:rPr>
        <w:t xml:space="preserve">Directors and Other Volunteers </w:t>
      </w:r>
    </w:p>
    <w:p w14:paraId="18CA3F3F" w14:textId="6E89F9AB" w:rsidR="00892CFD" w:rsidRPr="003C7D63" w:rsidRDefault="00892CFD" w:rsidP="00892CFD">
      <w:pPr>
        <w:spacing w:after="200" w:line="240" w:lineRule="auto"/>
        <w:ind w:left="-540"/>
        <w:rPr>
          <w:rFonts w:ascii="Georgia" w:eastAsia="MS Mincho" w:hAnsi="Georgia" w:cs="Times New Roman"/>
          <w:color w:val="000000" w:themeColor="text1"/>
          <w:sz w:val="24"/>
          <w:szCs w:val="24"/>
          <w:lang w:eastAsia="ja-JP"/>
        </w:rPr>
      </w:pPr>
      <w:r w:rsidRPr="003C7D63">
        <w:rPr>
          <w:rFonts w:ascii="Georgia" w:eastAsia="MS Mincho" w:hAnsi="Georgia" w:cs="Times New Roman"/>
          <w:color w:val="000000" w:themeColor="text1"/>
          <w:sz w:val="24"/>
          <w:szCs w:val="24"/>
          <w:lang w:eastAsia="ja-JP"/>
        </w:rPr>
        <w:t xml:space="preserve">Directors and other volunteers should submit concerns in writing directly to the </w:t>
      </w:r>
      <w:r w:rsidR="00297206" w:rsidRPr="003C7D63">
        <w:rPr>
          <w:rFonts w:ascii="Georgia" w:eastAsia="MS Mincho" w:hAnsi="Georgia" w:cs="Times New Roman"/>
          <w:color w:val="000000" w:themeColor="text1"/>
          <w:sz w:val="24"/>
          <w:szCs w:val="24"/>
          <w:lang w:eastAsia="ja-JP"/>
        </w:rPr>
        <w:t>Clerk of Session</w:t>
      </w:r>
      <w:r w:rsidRPr="003C7D63">
        <w:rPr>
          <w:rFonts w:ascii="Georgia" w:eastAsia="MS Mincho" w:hAnsi="Georgia" w:cs="Times New Roman"/>
          <w:color w:val="000000" w:themeColor="text1"/>
          <w:sz w:val="24"/>
          <w:szCs w:val="24"/>
          <w:lang w:eastAsia="ja-JP"/>
        </w:rPr>
        <w:t xml:space="preserve">. </w:t>
      </w:r>
    </w:p>
    <w:p w14:paraId="30FCF446" w14:textId="77777777" w:rsidR="00DC524F" w:rsidRPr="003C7D63" w:rsidRDefault="00DC524F">
      <w:pPr>
        <w:rPr>
          <w:rFonts w:ascii="Georgia" w:eastAsia="MS Mincho" w:hAnsi="Georgia" w:cs="Arial"/>
          <w:color w:val="000000" w:themeColor="text1"/>
          <w:sz w:val="24"/>
          <w:szCs w:val="24"/>
          <w:lang w:eastAsia="ja-JP"/>
        </w:rPr>
      </w:pPr>
      <w:r w:rsidRPr="003C7D63">
        <w:rPr>
          <w:rFonts w:ascii="Georgia" w:eastAsia="MS Mincho" w:hAnsi="Georgia" w:cs="Arial"/>
          <w:color w:val="000000" w:themeColor="text1"/>
          <w:sz w:val="24"/>
          <w:szCs w:val="24"/>
          <w:lang w:eastAsia="ja-JP"/>
        </w:rPr>
        <w:br w:type="page"/>
      </w:r>
    </w:p>
    <w:p w14:paraId="21E9063E" w14:textId="7A307B73" w:rsidR="00892CFD" w:rsidRPr="003C7D63" w:rsidRDefault="00892CFD" w:rsidP="00892CFD">
      <w:pPr>
        <w:spacing w:after="200" w:line="240" w:lineRule="auto"/>
        <w:ind w:left="-540"/>
        <w:rPr>
          <w:rFonts w:ascii="Georgia" w:eastAsia="MS Mincho" w:hAnsi="Georgia" w:cs="Arial"/>
          <w:color w:val="000000" w:themeColor="text1"/>
          <w:sz w:val="24"/>
          <w:szCs w:val="24"/>
          <w:lang w:eastAsia="ja-JP"/>
        </w:rPr>
      </w:pPr>
      <w:r w:rsidRPr="003C7D63">
        <w:rPr>
          <w:rFonts w:ascii="Georgia" w:eastAsia="MS Mincho" w:hAnsi="Georgia" w:cs="Arial"/>
          <w:color w:val="000000" w:themeColor="text1"/>
          <w:sz w:val="24"/>
          <w:szCs w:val="24"/>
          <w:lang w:eastAsia="ja-JP"/>
        </w:rPr>
        <w:lastRenderedPageBreak/>
        <w:t xml:space="preserve">Handling of Reported Violations </w:t>
      </w:r>
    </w:p>
    <w:p w14:paraId="03A12E67" w14:textId="5055616F" w:rsidR="00892CFD" w:rsidRPr="003C7D63" w:rsidRDefault="00892CFD" w:rsidP="00892CFD">
      <w:pPr>
        <w:spacing w:after="200" w:line="240" w:lineRule="auto"/>
        <w:ind w:left="-540"/>
        <w:rPr>
          <w:rFonts w:ascii="Georgia" w:eastAsia="MS Mincho" w:hAnsi="Georgia" w:cs="Times New Roman"/>
          <w:color w:val="000000" w:themeColor="text1"/>
          <w:sz w:val="24"/>
          <w:szCs w:val="24"/>
          <w:lang w:eastAsia="ja-JP"/>
        </w:rPr>
      </w:pPr>
      <w:r w:rsidRPr="003C7D63">
        <w:rPr>
          <w:rFonts w:ascii="Georgia" w:eastAsia="MS Mincho" w:hAnsi="Georgia" w:cs="Times New Roman"/>
          <w:color w:val="000000" w:themeColor="text1"/>
          <w:sz w:val="24"/>
          <w:szCs w:val="24"/>
          <w:lang w:eastAsia="ja-JP"/>
        </w:rPr>
        <w:t xml:space="preserve">The </w:t>
      </w:r>
      <w:r w:rsidR="00297206" w:rsidRPr="003C7D63">
        <w:rPr>
          <w:rFonts w:ascii="Georgia" w:eastAsia="MS Mincho" w:hAnsi="Georgia" w:cs="Times New Roman"/>
          <w:color w:val="000000" w:themeColor="text1"/>
          <w:sz w:val="24"/>
          <w:szCs w:val="24"/>
          <w:lang w:eastAsia="ja-JP"/>
        </w:rPr>
        <w:t>Clerk of Session or Chair of Personnel</w:t>
      </w:r>
      <w:r w:rsidRPr="003C7D63">
        <w:rPr>
          <w:rFonts w:ascii="Georgia" w:eastAsia="MS Mincho" w:hAnsi="Georgia" w:cs="Times New Roman"/>
          <w:color w:val="000000" w:themeColor="text1"/>
          <w:sz w:val="24"/>
          <w:szCs w:val="24"/>
          <w:lang w:eastAsia="ja-JP"/>
        </w:rPr>
        <w:t xml:space="preserve"> shall address all reported concerns. The </w:t>
      </w:r>
      <w:r w:rsidR="00297206" w:rsidRPr="003C7D63">
        <w:rPr>
          <w:rFonts w:ascii="Georgia" w:eastAsia="MS Mincho" w:hAnsi="Georgia" w:cs="Times New Roman"/>
          <w:color w:val="000000" w:themeColor="text1"/>
          <w:sz w:val="24"/>
          <w:szCs w:val="24"/>
          <w:lang w:eastAsia="ja-JP"/>
        </w:rPr>
        <w:t>Clerk of Session</w:t>
      </w:r>
      <w:r w:rsidRPr="003C7D63">
        <w:rPr>
          <w:rFonts w:ascii="Georgia" w:eastAsia="MS Mincho" w:hAnsi="Georgia" w:cs="Times New Roman"/>
          <w:color w:val="000000" w:themeColor="text1"/>
          <w:sz w:val="24"/>
          <w:szCs w:val="24"/>
          <w:lang w:eastAsia="ja-JP"/>
        </w:rPr>
        <w:t xml:space="preserve"> shall immediately notify the </w:t>
      </w:r>
      <w:r w:rsidR="00297206" w:rsidRPr="003C7D63">
        <w:rPr>
          <w:rFonts w:ascii="Georgia" w:eastAsia="MS Mincho" w:hAnsi="Georgia" w:cs="Times New Roman"/>
          <w:color w:val="000000" w:themeColor="text1"/>
          <w:sz w:val="24"/>
          <w:szCs w:val="24"/>
          <w:lang w:eastAsia="ja-JP"/>
        </w:rPr>
        <w:t>appropriate bodies (Personnel and Presbytery Leader)</w:t>
      </w:r>
      <w:r w:rsidRPr="003C7D63">
        <w:rPr>
          <w:rFonts w:ascii="Georgia" w:eastAsia="MS Mincho" w:hAnsi="Georgia" w:cs="Times New Roman"/>
          <w:color w:val="000000" w:themeColor="text1"/>
          <w:sz w:val="24"/>
          <w:szCs w:val="24"/>
          <w:lang w:eastAsia="ja-JP"/>
        </w:rPr>
        <w:t xml:space="preserve"> of any such report. The </w:t>
      </w:r>
      <w:r w:rsidR="00297206" w:rsidRPr="003C7D63">
        <w:rPr>
          <w:rFonts w:ascii="Georgia" w:eastAsia="MS Mincho" w:hAnsi="Georgia" w:cs="Times New Roman"/>
          <w:color w:val="000000" w:themeColor="text1"/>
          <w:sz w:val="24"/>
          <w:szCs w:val="24"/>
          <w:lang w:eastAsia="ja-JP"/>
        </w:rPr>
        <w:t xml:space="preserve">Clerk of Session or Chair of Personnel </w:t>
      </w:r>
      <w:r w:rsidRPr="003C7D63">
        <w:rPr>
          <w:rFonts w:ascii="Georgia" w:eastAsia="MS Mincho" w:hAnsi="Georgia" w:cs="Times New Roman"/>
          <w:color w:val="000000" w:themeColor="text1"/>
          <w:sz w:val="24"/>
          <w:szCs w:val="24"/>
          <w:lang w:eastAsia="ja-JP"/>
        </w:rPr>
        <w:t xml:space="preserve">will notify the sender and acknowledge receipt of the concern within five business days, if possible. It will not be possible to acknowledge receipt of anonymously submitted concerns. </w:t>
      </w:r>
    </w:p>
    <w:p w14:paraId="597DC988" w14:textId="326DF069" w:rsidR="00892CFD" w:rsidRPr="003C7D63" w:rsidRDefault="00892CFD" w:rsidP="00892CFD">
      <w:pPr>
        <w:spacing w:after="200" w:line="240" w:lineRule="auto"/>
        <w:ind w:left="-540"/>
        <w:rPr>
          <w:rFonts w:ascii="Georgia" w:eastAsia="MS Mincho" w:hAnsi="Georgia" w:cs="Times New Roman"/>
          <w:color w:val="000000" w:themeColor="text1"/>
          <w:sz w:val="24"/>
          <w:szCs w:val="24"/>
          <w:lang w:eastAsia="ja-JP"/>
        </w:rPr>
      </w:pPr>
      <w:r w:rsidRPr="003C7D63">
        <w:rPr>
          <w:rFonts w:ascii="Georgia" w:eastAsia="MS Mincho" w:hAnsi="Georgia" w:cs="Times New Roman"/>
          <w:color w:val="000000" w:themeColor="text1"/>
          <w:sz w:val="24"/>
          <w:szCs w:val="24"/>
          <w:lang w:eastAsia="ja-JP"/>
        </w:rPr>
        <w:t xml:space="preserve">All reports will be promptly investigated by the </w:t>
      </w:r>
      <w:r w:rsidR="003C7D63" w:rsidRPr="003C7D63">
        <w:rPr>
          <w:rFonts w:ascii="Georgia" w:eastAsia="MS Mincho" w:hAnsi="Georgia" w:cs="Times New Roman"/>
          <w:color w:val="000000" w:themeColor="text1"/>
          <w:sz w:val="24"/>
          <w:szCs w:val="24"/>
          <w:lang w:eastAsia="ja-JP"/>
        </w:rPr>
        <w:t>personnel</w:t>
      </w:r>
      <w:r w:rsidRPr="003C7D63">
        <w:rPr>
          <w:rFonts w:ascii="Georgia" w:eastAsia="MS Mincho" w:hAnsi="Georgia" w:cs="Times New Roman"/>
          <w:color w:val="000000" w:themeColor="text1"/>
          <w:sz w:val="24"/>
          <w:szCs w:val="24"/>
          <w:lang w:eastAsia="ja-JP"/>
        </w:rPr>
        <w:t xml:space="preserve"> committee, and appropriate corrective action will be recommended to the </w:t>
      </w:r>
      <w:r w:rsidR="00297206" w:rsidRPr="003C7D63">
        <w:rPr>
          <w:rFonts w:ascii="Georgia" w:eastAsia="MS Mincho" w:hAnsi="Georgia" w:cs="Times New Roman"/>
          <w:color w:val="000000" w:themeColor="text1"/>
          <w:sz w:val="24"/>
          <w:szCs w:val="24"/>
          <w:lang w:eastAsia="ja-JP"/>
        </w:rPr>
        <w:t>Session</w:t>
      </w:r>
      <w:r w:rsidRPr="003C7D63">
        <w:rPr>
          <w:rFonts w:ascii="Georgia" w:eastAsia="MS Mincho" w:hAnsi="Georgia" w:cs="Times New Roman"/>
          <w:color w:val="000000" w:themeColor="text1"/>
          <w:sz w:val="24"/>
          <w:szCs w:val="24"/>
          <w:lang w:eastAsia="ja-JP"/>
        </w:rPr>
        <w:t xml:space="preserve">, if warranted by the investigation. In addition, action taken must include a conclusion or follow-up, or both, with the complainant for complete closure of the concern. </w:t>
      </w:r>
    </w:p>
    <w:p w14:paraId="49A95560" w14:textId="1213782D" w:rsidR="00892CFD" w:rsidRPr="003C7D63" w:rsidRDefault="00892CFD" w:rsidP="00892CFD">
      <w:pPr>
        <w:spacing w:after="200" w:line="240" w:lineRule="auto"/>
        <w:ind w:left="-540"/>
        <w:rPr>
          <w:rFonts w:ascii="Georgia" w:eastAsia="MS Mincho" w:hAnsi="Georgia" w:cs="Times New Roman"/>
          <w:color w:val="000000" w:themeColor="text1"/>
          <w:sz w:val="24"/>
          <w:szCs w:val="24"/>
          <w:lang w:eastAsia="ja-JP"/>
        </w:rPr>
      </w:pPr>
      <w:r w:rsidRPr="003C7D63">
        <w:rPr>
          <w:rFonts w:ascii="Georgia" w:eastAsia="MS Mincho" w:hAnsi="Georgia" w:cs="Times New Roman"/>
          <w:color w:val="000000" w:themeColor="text1"/>
          <w:sz w:val="24"/>
          <w:szCs w:val="24"/>
          <w:lang w:eastAsia="ja-JP"/>
        </w:rPr>
        <w:t xml:space="preserve">The </w:t>
      </w:r>
      <w:r w:rsidR="00297206" w:rsidRPr="003C7D63">
        <w:rPr>
          <w:rFonts w:ascii="Georgia" w:eastAsia="MS Mincho" w:hAnsi="Georgia" w:cs="Times New Roman"/>
          <w:color w:val="000000" w:themeColor="text1"/>
          <w:sz w:val="24"/>
          <w:szCs w:val="24"/>
          <w:lang w:eastAsia="ja-JP"/>
        </w:rPr>
        <w:t>Session</w:t>
      </w:r>
      <w:r w:rsidRPr="003C7D63">
        <w:rPr>
          <w:rFonts w:ascii="Georgia" w:eastAsia="MS Mincho" w:hAnsi="Georgia" w:cs="Times New Roman"/>
          <w:color w:val="000000" w:themeColor="text1"/>
          <w:sz w:val="24"/>
          <w:szCs w:val="24"/>
          <w:lang w:eastAsia="ja-JP"/>
        </w:rPr>
        <w:t xml:space="preserve"> has the authority to retain outside legal counsel, accountants, private investigators, or any other resource deemed necessary to conduct a full and complete investigation of the allegations. </w:t>
      </w:r>
    </w:p>
    <w:p w14:paraId="0FF600AF" w14:textId="6B850519" w:rsidR="00C00E34" w:rsidRPr="003C7D63" w:rsidRDefault="00C00E34" w:rsidP="00892CFD">
      <w:pPr>
        <w:spacing w:after="200" w:line="240" w:lineRule="auto"/>
        <w:ind w:left="-540"/>
        <w:rPr>
          <w:rFonts w:ascii="Georgia" w:eastAsia="MS Mincho" w:hAnsi="Georgia" w:cs="Times New Roman"/>
          <w:color w:val="000000" w:themeColor="text1"/>
          <w:sz w:val="24"/>
          <w:szCs w:val="24"/>
          <w:lang w:eastAsia="ja-JP"/>
        </w:rPr>
      </w:pPr>
    </w:p>
    <w:p w14:paraId="3DE975C1"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6E443C14"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064BBC11"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544EE031"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7CAD8227"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39638ACF"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7F1ECE6E"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1503C098"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4403005B"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0057AC4F"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67DBFA15"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4CF16DA6"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0B0308C6"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1D0F7C07"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3CE4B1A1"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2698D8F4"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1B93C509"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42065D17"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4782B5C0"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5784CDDF"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0F6A1D98"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50874DD6"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350689D7"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649B5CDF" w14:textId="77777777" w:rsidR="00C00E34" w:rsidRPr="003C7D63" w:rsidRDefault="00C00E34" w:rsidP="00C00E34">
      <w:pPr>
        <w:spacing w:after="0" w:line="240" w:lineRule="auto"/>
        <w:rPr>
          <w:rFonts w:ascii="Georgia" w:eastAsia="Times New Roman" w:hAnsi="Georgia" w:cs="Times New Roman"/>
          <w:color w:val="000000" w:themeColor="text1"/>
          <w:sz w:val="24"/>
          <w:szCs w:val="24"/>
          <w:shd w:val="clear" w:color="auto" w:fill="FFFFFF"/>
        </w:rPr>
      </w:pPr>
    </w:p>
    <w:p w14:paraId="07123B64" w14:textId="2221DC40" w:rsidR="00C00E34" w:rsidRPr="00C00E34" w:rsidRDefault="00AB6886" w:rsidP="00C00E34">
      <w:pPr>
        <w:spacing w:after="0" w:line="240" w:lineRule="auto"/>
        <w:rPr>
          <w:rFonts w:ascii="Georgia" w:eastAsia="Times New Roman" w:hAnsi="Georgia" w:cs="Times New Roman"/>
          <w:color w:val="000000" w:themeColor="text1"/>
          <w:sz w:val="24"/>
          <w:szCs w:val="24"/>
        </w:rPr>
      </w:pPr>
      <w:r>
        <w:rPr>
          <w:rFonts w:ascii="Arial" w:hAnsi="Arial"/>
        </w:rPr>
        <w:lastRenderedPageBreak/>
        <w:t>________________</w:t>
      </w:r>
      <w:r w:rsidR="00C00E34" w:rsidRPr="00C00E34">
        <w:rPr>
          <w:rFonts w:ascii="Georgia" w:eastAsia="Times New Roman" w:hAnsi="Georgia" w:cs="Times New Roman"/>
          <w:color w:val="000000" w:themeColor="text1"/>
          <w:sz w:val="24"/>
          <w:szCs w:val="24"/>
          <w:shd w:val="clear" w:color="auto" w:fill="FFFFFF"/>
        </w:rPr>
        <w:t>encourages its employees to report improper activities in the workplace and will protect employees from retaliation for making any such report in good faith.</w:t>
      </w:r>
    </w:p>
    <w:p w14:paraId="617D247F" w14:textId="77777777" w:rsidR="00C00E34" w:rsidRPr="00C00E34" w:rsidRDefault="00C00E34" w:rsidP="00C00E34">
      <w:pPr>
        <w:numPr>
          <w:ilvl w:val="0"/>
          <w:numId w:val="8"/>
        </w:numPr>
        <w:shd w:val="clear" w:color="auto" w:fill="FFFFFF"/>
        <w:spacing w:before="100" w:beforeAutospacing="1" w:after="100" w:afterAutospacing="1" w:line="240" w:lineRule="auto"/>
        <w:ind w:left="600"/>
        <w:rPr>
          <w:rFonts w:ascii="Georgia" w:eastAsia="Times New Roman" w:hAnsi="Georgia" w:cs="Times New Roman"/>
          <w:color w:val="000000" w:themeColor="text1"/>
          <w:sz w:val="24"/>
          <w:szCs w:val="24"/>
        </w:rPr>
      </w:pPr>
      <w:r w:rsidRPr="003C7D63">
        <w:rPr>
          <w:rFonts w:ascii="Georgia" w:eastAsia="Times New Roman" w:hAnsi="Georgia" w:cs="Times New Roman"/>
          <w:b/>
          <w:bCs/>
          <w:color w:val="000000" w:themeColor="text1"/>
          <w:sz w:val="24"/>
          <w:szCs w:val="24"/>
        </w:rPr>
        <w:t>Employee Rights</w:t>
      </w:r>
    </w:p>
    <w:p w14:paraId="18EE0CAF" w14:textId="2D5419E6" w:rsidR="00C00E34" w:rsidRPr="00C00E34" w:rsidRDefault="00C00E34" w:rsidP="00C00E34">
      <w:pPr>
        <w:shd w:val="clear" w:color="auto" w:fill="FFFFFF"/>
        <w:spacing w:after="300" w:line="240" w:lineRule="auto"/>
        <w:rPr>
          <w:rFonts w:ascii="Georgia" w:eastAsia="Times New Roman" w:hAnsi="Georgia" w:cs="Times New Roman"/>
          <w:color w:val="000000" w:themeColor="text1"/>
          <w:sz w:val="24"/>
          <w:szCs w:val="24"/>
        </w:rPr>
      </w:pPr>
      <w:r w:rsidRPr="00C00E34">
        <w:rPr>
          <w:rFonts w:ascii="Georgia" w:eastAsia="Times New Roman" w:hAnsi="Georgia" w:cs="Times New Roman"/>
          <w:color w:val="000000" w:themeColor="text1"/>
          <w:sz w:val="24"/>
          <w:szCs w:val="24"/>
        </w:rPr>
        <w:t xml:space="preserve">Employees have the right to report, without suffering retaliation, any activity by </w:t>
      </w:r>
      <w:r w:rsidR="00AB6886">
        <w:rPr>
          <w:rFonts w:ascii="Arial" w:hAnsi="Arial"/>
        </w:rPr>
        <w:t>________________</w:t>
      </w:r>
      <w:r w:rsidRPr="00C00E34">
        <w:rPr>
          <w:rFonts w:ascii="Georgia" w:eastAsia="Times New Roman" w:hAnsi="Georgia" w:cs="Times New Roman"/>
          <w:color w:val="000000" w:themeColor="text1"/>
          <w:sz w:val="24"/>
          <w:szCs w:val="24"/>
          <w:shd w:val="clear" w:color="auto" w:fill="FFFFFF"/>
        </w:rPr>
        <w:t xml:space="preserve"> </w:t>
      </w:r>
      <w:r w:rsidRPr="00C00E34">
        <w:rPr>
          <w:rFonts w:ascii="Georgia" w:eastAsia="Times New Roman" w:hAnsi="Georgia" w:cs="Times New Roman"/>
          <w:color w:val="000000" w:themeColor="text1"/>
          <w:sz w:val="24"/>
          <w:szCs w:val="24"/>
        </w:rPr>
        <w:t>or any of our employees that the employee reasonably believes: 1) violates any state or federal law; 2) violates or amounts to noncompliance with a state or federal rule or regulation; or 3) violates fiduciary responsibilities by a nonprofit corporation.   In addition, employees can refuse to participate in an activity that would result in a violation of state or federal statutes, or a violation or noncompliance with a state or federal rule or regulation.</w:t>
      </w:r>
    </w:p>
    <w:p w14:paraId="7F69424E" w14:textId="77777777" w:rsidR="00C00E34" w:rsidRPr="00C00E34" w:rsidRDefault="00C00E34" w:rsidP="00C00E34">
      <w:pPr>
        <w:shd w:val="clear" w:color="auto" w:fill="FFFFFF"/>
        <w:spacing w:after="300" w:line="240" w:lineRule="auto"/>
        <w:rPr>
          <w:rFonts w:ascii="Georgia" w:eastAsia="Times New Roman" w:hAnsi="Georgia" w:cs="Times New Roman"/>
          <w:color w:val="000000" w:themeColor="text1"/>
          <w:sz w:val="24"/>
          <w:szCs w:val="24"/>
        </w:rPr>
      </w:pPr>
      <w:r w:rsidRPr="00C00E34">
        <w:rPr>
          <w:rFonts w:ascii="Georgia" w:eastAsia="Times New Roman" w:hAnsi="Georgia" w:cs="Times New Roman"/>
          <w:color w:val="000000" w:themeColor="text1"/>
          <w:sz w:val="24"/>
          <w:szCs w:val="24"/>
        </w:rPr>
        <w:t>Employees are also protected from retaliation for having exercised any of these rights in any former employment.</w:t>
      </w:r>
    </w:p>
    <w:p w14:paraId="0421950A" w14:textId="603E7782" w:rsidR="00C00E34" w:rsidRPr="00C00E34" w:rsidRDefault="00C00E34" w:rsidP="00C00E34">
      <w:pPr>
        <w:shd w:val="clear" w:color="auto" w:fill="FFFFFF"/>
        <w:spacing w:after="300" w:line="240" w:lineRule="auto"/>
        <w:rPr>
          <w:rFonts w:ascii="Georgia" w:eastAsia="Times New Roman" w:hAnsi="Georgia" w:cs="Times New Roman"/>
          <w:color w:val="000000" w:themeColor="text1"/>
          <w:sz w:val="24"/>
          <w:szCs w:val="24"/>
        </w:rPr>
      </w:pPr>
      <w:r w:rsidRPr="00C00E34">
        <w:rPr>
          <w:rFonts w:ascii="Georgia" w:eastAsia="Times New Roman" w:hAnsi="Georgia" w:cs="Times New Roman"/>
          <w:color w:val="000000" w:themeColor="text1"/>
          <w:sz w:val="24"/>
          <w:szCs w:val="24"/>
        </w:rPr>
        <w:t xml:space="preserve">The whistleblower protection laws do not entitle employees to violate a confidential privilege of </w:t>
      </w:r>
      <w:r w:rsidR="00AB6886">
        <w:rPr>
          <w:rFonts w:ascii="Arial" w:hAnsi="Arial"/>
        </w:rPr>
        <w:t>________________</w:t>
      </w:r>
      <w:r w:rsidR="00AB6886" w:rsidRPr="00C00E34">
        <w:rPr>
          <w:rFonts w:ascii="Georgia" w:eastAsia="Times New Roman" w:hAnsi="Georgia" w:cs="Times New Roman"/>
          <w:color w:val="000000" w:themeColor="text1"/>
          <w:sz w:val="24"/>
          <w:szCs w:val="24"/>
        </w:rPr>
        <w:t xml:space="preserve"> </w:t>
      </w:r>
      <w:r w:rsidRPr="00C00E34">
        <w:rPr>
          <w:rFonts w:ascii="Georgia" w:eastAsia="Times New Roman" w:hAnsi="Georgia" w:cs="Times New Roman"/>
          <w:color w:val="000000" w:themeColor="text1"/>
          <w:sz w:val="24"/>
          <w:szCs w:val="24"/>
        </w:rPr>
        <w:t>(such as the attorney-client privilege) or improperly disclose trade-secret information.</w:t>
      </w:r>
    </w:p>
    <w:p w14:paraId="175F46ED" w14:textId="77777777" w:rsidR="00C00E34" w:rsidRPr="00C00E34" w:rsidRDefault="00C00E34" w:rsidP="00C00E34">
      <w:pPr>
        <w:numPr>
          <w:ilvl w:val="0"/>
          <w:numId w:val="9"/>
        </w:numPr>
        <w:shd w:val="clear" w:color="auto" w:fill="FFFFFF"/>
        <w:spacing w:before="100" w:beforeAutospacing="1" w:after="100" w:afterAutospacing="1" w:line="240" w:lineRule="auto"/>
        <w:ind w:left="600"/>
        <w:rPr>
          <w:rFonts w:ascii="Georgia" w:eastAsia="Times New Roman" w:hAnsi="Georgia" w:cs="Times New Roman"/>
          <w:color w:val="000000" w:themeColor="text1"/>
          <w:sz w:val="24"/>
          <w:szCs w:val="24"/>
        </w:rPr>
      </w:pPr>
      <w:r w:rsidRPr="003C7D63">
        <w:rPr>
          <w:rFonts w:ascii="Georgia" w:eastAsia="Times New Roman" w:hAnsi="Georgia" w:cs="Times New Roman"/>
          <w:b/>
          <w:bCs/>
          <w:color w:val="000000" w:themeColor="text1"/>
          <w:sz w:val="24"/>
          <w:szCs w:val="24"/>
        </w:rPr>
        <w:t>Where to Report</w:t>
      </w:r>
    </w:p>
    <w:p w14:paraId="3D309E9B" w14:textId="092EDAEB" w:rsidR="00C00E34" w:rsidRPr="00C00E34" w:rsidRDefault="00C00E34" w:rsidP="00C00E34">
      <w:pPr>
        <w:shd w:val="clear" w:color="auto" w:fill="FFFFFF"/>
        <w:spacing w:after="300" w:line="240" w:lineRule="auto"/>
        <w:rPr>
          <w:rFonts w:ascii="Georgia" w:eastAsia="Times New Roman" w:hAnsi="Georgia" w:cs="Times New Roman"/>
          <w:color w:val="000000" w:themeColor="text1"/>
          <w:sz w:val="24"/>
          <w:szCs w:val="24"/>
        </w:rPr>
      </w:pPr>
      <w:r w:rsidRPr="00C00E34">
        <w:rPr>
          <w:rFonts w:ascii="Georgia" w:eastAsia="Times New Roman" w:hAnsi="Georgia" w:cs="Times New Roman"/>
          <w:color w:val="000000" w:themeColor="text1"/>
          <w:sz w:val="24"/>
          <w:szCs w:val="24"/>
        </w:rPr>
        <w:t xml:space="preserve">Employees have the duty to comply with all applicable laws and to assist </w:t>
      </w:r>
      <w:r w:rsidR="00AB6886">
        <w:rPr>
          <w:rFonts w:ascii="Arial" w:hAnsi="Arial"/>
        </w:rPr>
        <w:t>________________</w:t>
      </w:r>
      <w:r w:rsidRPr="00C00E34">
        <w:rPr>
          <w:rFonts w:ascii="Georgia" w:eastAsia="Times New Roman" w:hAnsi="Georgia" w:cs="Times New Roman"/>
          <w:color w:val="000000" w:themeColor="text1"/>
          <w:sz w:val="24"/>
          <w:szCs w:val="24"/>
          <w:shd w:val="clear" w:color="auto" w:fill="FFFFFF"/>
        </w:rPr>
        <w:t xml:space="preserve"> </w:t>
      </w:r>
      <w:r w:rsidRPr="00C00E34">
        <w:rPr>
          <w:rFonts w:ascii="Georgia" w:eastAsia="Times New Roman" w:hAnsi="Georgia" w:cs="Times New Roman"/>
          <w:color w:val="000000" w:themeColor="text1"/>
          <w:sz w:val="24"/>
          <w:szCs w:val="24"/>
        </w:rPr>
        <w:t xml:space="preserve">to ensure legal compliance. An employee who suspects a problem with legal compliance is required to report the situation(s) to the </w:t>
      </w:r>
      <w:r w:rsidR="003C7D63" w:rsidRPr="003C7D63">
        <w:rPr>
          <w:rFonts w:ascii="Georgia" w:eastAsia="Times New Roman" w:hAnsi="Georgia" w:cs="Times New Roman"/>
          <w:color w:val="000000" w:themeColor="text1"/>
          <w:sz w:val="24"/>
          <w:szCs w:val="24"/>
        </w:rPr>
        <w:t>Personnel Committee or the Clerk of Session</w:t>
      </w:r>
      <w:r w:rsidRPr="00C00E34">
        <w:rPr>
          <w:rFonts w:ascii="Georgia" w:eastAsia="Times New Roman" w:hAnsi="Georgia" w:cs="Times New Roman"/>
          <w:color w:val="000000" w:themeColor="text1"/>
          <w:sz w:val="24"/>
          <w:szCs w:val="24"/>
        </w:rPr>
        <w:t xml:space="preserve"> if the complaint involves the </w:t>
      </w:r>
      <w:r w:rsidR="003C7D63" w:rsidRPr="003C7D63">
        <w:rPr>
          <w:rFonts w:ascii="Georgia" w:eastAsia="Times New Roman" w:hAnsi="Georgia" w:cs="Times New Roman"/>
          <w:color w:val="000000" w:themeColor="text1"/>
          <w:sz w:val="24"/>
          <w:szCs w:val="24"/>
        </w:rPr>
        <w:t xml:space="preserve">Pastor. </w:t>
      </w:r>
    </w:p>
    <w:p w14:paraId="0D41761B" w14:textId="77777777" w:rsidR="00C00E34" w:rsidRPr="00C00E34" w:rsidRDefault="00C00E34" w:rsidP="00C00E34">
      <w:pPr>
        <w:shd w:val="clear" w:color="auto" w:fill="FFFFFF"/>
        <w:spacing w:after="300" w:line="240" w:lineRule="auto"/>
        <w:rPr>
          <w:rFonts w:ascii="Georgia" w:eastAsia="Times New Roman" w:hAnsi="Georgia" w:cs="Times New Roman"/>
          <w:color w:val="000000" w:themeColor="text1"/>
          <w:sz w:val="24"/>
          <w:szCs w:val="24"/>
        </w:rPr>
      </w:pPr>
      <w:r w:rsidRPr="00C00E34">
        <w:rPr>
          <w:rFonts w:ascii="Georgia" w:eastAsia="Times New Roman" w:hAnsi="Georgia" w:cs="Times New Roman"/>
          <w:color w:val="000000" w:themeColor="text1"/>
          <w:sz w:val="24"/>
          <w:szCs w:val="24"/>
        </w:rPr>
        <w:t>Employees may also report information regarding possible unlawful activity to an appropriate government or law enforcement agency.</w:t>
      </w:r>
    </w:p>
    <w:p w14:paraId="235C9C76" w14:textId="77777777" w:rsidR="00C00E34" w:rsidRPr="00C00E34" w:rsidRDefault="00C00E34" w:rsidP="00C00E34">
      <w:pPr>
        <w:numPr>
          <w:ilvl w:val="0"/>
          <w:numId w:val="10"/>
        </w:numPr>
        <w:shd w:val="clear" w:color="auto" w:fill="FFFFFF"/>
        <w:spacing w:before="100" w:beforeAutospacing="1" w:after="100" w:afterAutospacing="1" w:line="240" w:lineRule="auto"/>
        <w:ind w:left="600"/>
        <w:rPr>
          <w:rFonts w:ascii="Georgia" w:eastAsia="Times New Roman" w:hAnsi="Georgia" w:cs="Times New Roman"/>
          <w:color w:val="000000" w:themeColor="text1"/>
          <w:sz w:val="24"/>
          <w:szCs w:val="24"/>
        </w:rPr>
      </w:pPr>
      <w:r w:rsidRPr="003C7D63">
        <w:rPr>
          <w:rFonts w:ascii="Georgia" w:eastAsia="Times New Roman" w:hAnsi="Georgia" w:cs="Times New Roman"/>
          <w:b/>
          <w:bCs/>
          <w:color w:val="000000" w:themeColor="text1"/>
          <w:sz w:val="24"/>
          <w:szCs w:val="24"/>
        </w:rPr>
        <w:t>Protection from Retaliation</w:t>
      </w:r>
    </w:p>
    <w:p w14:paraId="32EB2C9D" w14:textId="5E07A925" w:rsidR="00C00E34" w:rsidRPr="00C00E34" w:rsidRDefault="00C00E34" w:rsidP="00C00E34">
      <w:pPr>
        <w:shd w:val="clear" w:color="auto" w:fill="FFFFFF"/>
        <w:spacing w:after="300" w:line="240" w:lineRule="auto"/>
        <w:rPr>
          <w:rFonts w:ascii="Georgia" w:eastAsia="Times New Roman" w:hAnsi="Georgia" w:cs="Times New Roman"/>
          <w:color w:val="000000" w:themeColor="text1"/>
          <w:sz w:val="24"/>
          <w:szCs w:val="24"/>
        </w:rPr>
      </w:pPr>
      <w:r w:rsidRPr="00C00E34">
        <w:rPr>
          <w:rFonts w:ascii="Georgia" w:eastAsia="Times New Roman" w:hAnsi="Georgia" w:cs="Times New Roman"/>
          <w:color w:val="000000" w:themeColor="text1"/>
          <w:sz w:val="24"/>
          <w:szCs w:val="24"/>
        </w:rPr>
        <w:t xml:space="preserve">It is the intent of this policy to encourage employees to report fraudulent or illegal activities and there shall be no retaliation for any reports made pursuant to this policy. Any employee who believes they have been retaliated against for whistle blowing may file a complaint with either the </w:t>
      </w:r>
      <w:r w:rsidRPr="003C7D63">
        <w:rPr>
          <w:rFonts w:ascii="Georgia" w:eastAsia="Times New Roman" w:hAnsi="Georgia" w:cs="Times New Roman"/>
          <w:color w:val="000000" w:themeColor="text1"/>
          <w:sz w:val="24"/>
          <w:szCs w:val="24"/>
        </w:rPr>
        <w:t>Personnel Committee or the Clerk of Session</w:t>
      </w:r>
      <w:r w:rsidRPr="00C00E34">
        <w:rPr>
          <w:rFonts w:ascii="Georgia" w:eastAsia="Times New Roman" w:hAnsi="Georgia" w:cs="Times New Roman"/>
          <w:color w:val="000000" w:themeColor="text1"/>
          <w:sz w:val="24"/>
          <w:szCs w:val="24"/>
        </w:rPr>
        <w:t xml:space="preserve">. Any complaint of retaliation will be promptly </w:t>
      </w:r>
      <w:proofErr w:type="gramStart"/>
      <w:r w:rsidRPr="00C00E34">
        <w:rPr>
          <w:rFonts w:ascii="Georgia" w:eastAsia="Times New Roman" w:hAnsi="Georgia" w:cs="Times New Roman"/>
          <w:color w:val="000000" w:themeColor="text1"/>
          <w:sz w:val="24"/>
          <w:szCs w:val="24"/>
        </w:rPr>
        <w:t>investigated</w:t>
      </w:r>
      <w:proofErr w:type="gramEnd"/>
      <w:r w:rsidRPr="00C00E34">
        <w:rPr>
          <w:rFonts w:ascii="Georgia" w:eastAsia="Times New Roman" w:hAnsi="Georgia" w:cs="Times New Roman"/>
          <w:color w:val="000000" w:themeColor="text1"/>
          <w:sz w:val="24"/>
          <w:szCs w:val="24"/>
        </w:rPr>
        <w:t xml:space="preserve"> and remedial action taken when warranted. This protection from retaliation is not intended to prohibit managers or supervisors from </w:t>
      </w:r>
      <w:proofErr w:type="gramStart"/>
      <w:r w:rsidRPr="00C00E34">
        <w:rPr>
          <w:rFonts w:ascii="Georgia" w:eastAsia="Times New Roman" w:hAnsi="Georgia" w:cs="Times New Roman"/>
          <w:color w:val="000000" w:themeColor="text1"/>
          <w:sz w:val="24"/>
          <w:szCs w:val="24"/>
        </w:rPr>
        <w:t>taking action</w:t>
      </w:r>
      <w:proofErr w:type="gramEnd"/>
      <w:r w:rsidRPr="00C00E34">
        <w:rPr>
          <w:rFonts w:ascii="Georgia" w:eastAsia="Times New Roman" w:hAnsi="Georgia" w:cs="Times New Roman"/>
          <w:color w:val="000000" w:themeColor="text1"/>
          <w:sz w:val="24"/>
          <w:szCs w:val="24"/>
        </w:rPr>
        <w:t>, including disciplinary action, in the ordinary course of business based on valid performance-related factors.</w:t>
      </w:r>
    </w:p>
    <w:p w14:paraId="031B6366" w14:textId="77777777" w:rsidR="00C00E34" w:rsidRPr="00C00E34" w:rsidRDefault="00C00E34" w:rsidP="00C00E34">
      <w:pPr>
        <w:shd w:val="clear" w:color="auto" w:fill="FFFFFF"/>
        <w:spacing w:after="300" w:line="240" w:lineRule="auto"/>
        <w:rPr>
          <w:rFonts w:ascii="Georgia" w:eastAsia="Times New Roman" w:hAnsi="Georgia" w:cs="Times New Roman"/>
          <w:color w:val="000000" w:themeColor="text1"/>
          <w:sz w:val="24"/>
          <w:szCs w:val="24"/>
        </w:rPr>
      </w:pPr>
      <w:r w:rsidRPr="003C7D63">
        <w:rPr>
          <w:rFonts w:ascii="Georgia" w:eastAsia="Times New Roman" w:hAnsi="Georgia" w:cs="Times New Roman"/>
          <w:b/>
          <w:bCs/>
          <w:color w:val="000000" w:themeColor="text1"/>
          <w:sz w:val="24"/>
          <w:szCs w:val="24"/>
        </w:rPr>
        <w:lastRenderedPageBreak/>
        <w:t>Please sign below to confirm you have read and understand the Whistleblower policy:</w:t>
      </w:r>
    </w:p>
    <w:p w14:paraId="4CC0E3CC" w14:textId="3A3A3C76" w:rsidR="00C00E34" w:rsidRPr="00C00E34" w:rsidRDefault="00C00E34" w:rsidP="00C00E34">
      <w:pPr>
        <w:shd w:val="clear" w:color="auto" w:fill="FFFFFF"/>
        <w:spacing w:after="300" w:line="240" w:lineRule="auto"/>
        <w:rPr>
          <w:rFonts w:ascii="Georgia" w:eastAsia="Times New Roman" w:hAnsi="Georgia" w:cs="Times New Roman"/>
          <w:color w:val="000000" w:themeColor="text1"/>
          <w:sz w:val="24"/>
          <w:szCs w:val="24"/>
        </w:rPr>
      </w:pPr>
      <w:r w:rsidRPr="00C00E34">
        <w:rPr>
          <w:rFonts w:ascii="Georgia" w:eastAsia="Times New Roman" w:hAnsi="Georgia" w:cs="Times New Roman"/>
          <w:color w:val="000000" w:themeColor="text1"/>
          <w:sz w:val="24"/>
          <w:szCs w:val="24"/>
        </w:rPr>
        <w:t>________________________________           </w:t>
      </w:r>
      <w:r w:rsidR="003C7D63" w:rsidRPr="003C7D63">
        <w:rPr>
          <w:rFonts w:ascii="Georgia" w:eastAsia="Times New Roman" w:hAnsi="Georgia" w:cs="Times New Roman"/>
          <w:color w:val="000000" w:themeColor="text1"/>
          <w:sz w:val="24"/>
          <w:szCs w:val="24"/>
        </w:rPr>
        <w:t>         ___________</w:t>
      </w:r>
    </w:p>
    <w:p w14:paraId="1EEFD53E" w14:textId="77777777" w:rsidR="00C00E34" w:rsidRPr="00C00E34" w:rsidRDefault="00C00E34" w:rsidP="00C00E34">
      <w:pPr>
        <w:shd w:val="clear" w:color="auto" w:fill="FFFFFF"/>
        <w:spacing w:after="300" w:line="240" w:lineRule="auto"/>
        <w:rPr>
          <w:rFonts w:ascii="Georgia" w:eastAsia="Times New Roman" w:hAnsi="Georgia" w:cs="Times New Roman"/>
          <w:color w:val="000000" w:themeColor="text1"/>
          <w:sz w:val="24"/>
          <w:szCs w:val="24"/>
        </w:rPr>
      </w:pPr>
      <w:r w:rsidRPr="00C00E34">
        <w:rPr>
          <w:rFonts w:ascii="Georgia" w:eastAsia="Times New Roman" w:hAnsi="Georgia" w:cs="Times New Roman"/>
          <w:color w:val="000000" w:themeColor="text1"/>
          <w:sz w:val="24"/>
          <w:szCs w:val="24"/>
        </w:rPr>
        <w:t>Employee Signature                                                    Date</w:t>
      </w:r>
    </w:p>
    <w:p w14:paraId="71D4649E" w14:textId="2E7E1E5C" w:rsidR="00C00E34" w:rsidRPr="00C00E34" w:rsidRDefault="00C00E34" w:rsidP="00C00E34">
      <w:pPr>
        <w:shd w:val="clear" w:color="auto" w:fill="FFFFFF"/>
        <w:spacing w:after="300" w:line="240" w:lineRule="auto"/>
        <w:rPr>
          <w:rFonts w:ascii="Georgia" w:eastAsia="Times New Roman" w:hAnsi="Georgia" w:cs="Times New Roman"/>
          <w:color w:val="000000" w:themeColor="text1"/>
          <w:sz w:val="24"/>
          <w:szCs w:val="24"/>
        </w:rPr>
      </w:pPr>
      <w:r w:rsidRPr="00C00E34">
        <w:rPr>
          <w:rFonts w:ascii="Georgia" w:eastAsia="Times New Roman" w:hAnsi="Georgia" w:cs="Times New Roman"/>
          <w:color w:val="000000" w:themeColor="text1"/>
          <w:sz w:val="24"/>
          <w:szCs w:val="24"/>
        </w:rPr>
        <w:t>_____________________________________</w:t>
      </w:r>
      <w:r w:rsidR="003C7D63" w:rsidRPr="003C7D63">
        <w:rPr>
          <w:rFonts w:ascii="Georgia" w:eastAsia="Times New Roman" w:hAnsi="Georgia" w:cs="Times New Roman"/>
          <w:color w:val="000000" w:themeColor="text1"/>
          <w:sz w:val="24"/>
          <w:szCs w:val="24"/>
        </w:rPr>
        <w:t>_________________</w:t>
      </w:r>
    </w:p>
    <w:p w14:paraId="7C24EAF8" w14:textId="77777777" w:rsidR="00C00E34" w:rsidRPr="00C00E34" w:rsidRDefault="00C00E34" w:rsidP="00C00E34">
      <w:pPr>
        <w:shd w:val="clear" w:color="auto" w:fill="FFFFFF"/>
        <w:spacing w:after="300" w:line="240" w:lineRule="auto"/>
        <w:rPr>
          <w:rFonts w:ascii="Georgia" w:eastAsia="Times New Roman" w:hAnsi="Georgia" w:cs="Times New Roman"/>
          <w:color w:val="000000" w:themeColor="text1"/>
          <w:sz w:val="24"/>
          <w:szCs w:val="24"/>
        </w:rPr>
      </w:pPr>
      <w:r w:rsidRPr="00C00E34">
        <w:rPr>
          <w:rFonts w:ascii="Georgia" w:eastAsia="Times New Roman" w:hAnsi="Georgia" w:cs="Times New Roman"/>
          <w:color w:val="000000" w:themeColor="text1"/>
          <w:sz w:val="24"/>
          <w:szCs w:val="24"/>
        </w:rPr>
        <w:t>Employee’s typed or printed name</w:t>
      </w:r>
    </w:p>
    <w:p w14:paraId="692193E1" w14:textId="77777777" w:rsidR="00C00E34" w:rsidRPr="003C7D63" w:rsidRDefault="00C00E34" w:rsidP="00892CFD">
      <w:pPr>
        <w:spacing w:after="200" w:line="240" w:lineRule="auto"/>
        <w:ind w:left="-540"/>
        <w:rPr>
          <w:rFonts w:ascii="Georgia" w:eastAsia="MS Mincho" w:hAnsi="Georgia" w:cs="Times New Roman"/>
          <w:color w:val="000000" w:themeColor="text1"/>
          <w:sz w:val="24"/>
          <w:szCs w:val="24"/>
          <w:lang w:eastAsia="ja-JP"/>
        </w:rPr>
      </w:pPr>
    </w:p>
    <w:p w14:paraId="003D1E18" w14:textId="77777777" w:rsidR="00450CBC" w:rsidRPr="003C7D63" w:rsidRDefault="00450CBC">
      <w:pPr>
        <w:rPr>
          <w:rFonts w:ascii="Georgia" w:hAnsi="Georgia"/>
          <w:color w:val="000000" w:themeColor="text1"/>
          <w:sz w:val="24"/>
          <w:szCs w:val="24"/>
        </w:rPr>
      </w:pPr>
    </w:p>
    <w:sectPr w:rsidR="00450CBC" w:rsidRPr="003C7D63" w:rsidSect="00DC524F">
      <w:footerReference w:type="default" r:id="rId10"/>
      <w:headerReference w:type="first" r:id="rId11"/>
      <w:pgSz w:w="12240" w:h="15840"/>
      <w:pgMar w:top="2616"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A02E9" w14:textId="77777777" w:rsidR="00E91906" w:rsidRDefault="00E91906" w:rsidP="006F36CA">
      <w:pPr>
        <w:spacing w:after="0" w:line="240" w:lineRule="auto"/>
      </w:pPr>
      <w:r>
        <w:separator/>
      </w:r>
    </w:p>
  </w:endnote>
  <w:endnote w:type="continuationSeparator" w:id="0">
    <w:p w14:paraId="69E87C7F" w14:textId="77777777" w:rsidR="00E91906" w:rsidRDefault="00E91906" w:rsidP="006F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Heavy">
    <w:altName w:val="Calibri"/>
    <w:panose1 w:val="020B0703020203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LTCom-Heavy">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MT">
    <w:altName w:val="Arial"/>
    <w:panose1 w:val="020B0604020202020204"/>
    <w:charset w:val="00"/>
    <w:family w:val="auto"/>
    <w:pitch w:val="variable"/>
    <w:sig w:usb0="0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C3C5" w14:textId="2B9BD1F7" w:rsidR="006F36CA" w:rsidRDefault="00982137">
    <w:pPr>
      <w:pStyle w:val="Footer"/>
    </w:pPr>
    <w:r w:rsidRPr="00982137">
      <w:t>© 201</w:t>
    </w:r>
    <w:r>
      <w:t>5</w:t>
    </w:r>
    <w:r w:rsidRPr="00982137">
      <w:t>, Association of International Certified Professional Accountants. All rights reserved.</w:t>
    </w:r>
    <w:r w:rsidR="006F36CA">
      <w:rPr>
        <w:noProof/>
      </w:rPr>
      <w:drawing>
        <wp:anchor distT="0" distB="0" distL="114300" distR="114300" simplePos="0" relativeHeight="251660288" behindDoc="0" locked="0" layoutInCell="1" allowOverlap="1" wp14:anchorId="35926C6B" wp14:editId="1D6E8B1A">
          <wp:simplePos x="0" y="0"/>
          <wp:positionH relativeFrom="column">
            <wp:posOffset>635</wp:posOffset>
          </wp:positionH>
          <wp:positionV relativeFrom="paragraph">
            <wp:posOffset>4469765</wp:posOffset>
          </wp:positionV>
          <wp:extent cx="7772400" cy="112776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6CA">
      <w:rPr>
        <w:noProof/>
      </w:rPr>
      <w:drawing>
        <wp:anchor distT="0" distB="0" distL="114300" distR="114300" simplePos="0" relativeHeight="251659264" behindDoc="0" locked="0" layoutInCell="1" allowOverlap="1" wp14:anchorId="7BD69E6F" wp14:editId="7388F651">
          <wp:simplePos x="0" y="0"/>
          <wp:positionH relativeFrom="column">
            <wp:posOffset>635</wp:posOffset>
          </wp:positionH>
          <wp:positionV relativeFrom="paragraph">
            <wp:posOffset>8927465</wp:posOffset>
          </wp:positionV>
          <wp:extent cx="7772400" cy="1127760"/>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27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7CD4" w14:textId="77777777" w:rsidR="00E91906" w:rsidRDefault="00E91906" w:rsidP="006F36CA">
      <w:pPr>
        <w:spacing w:after="0" w:line="240" w:lineRule="auto"/>
      </w:pPr>
      <w:r>
        <w:separator/>
      </w:r>
    </w:p>
  </w:footnote>
  <w:footnote w:type="continuationSeparator" w:id="0">
    <w:p w14:paraId="0E34527F" w14:textId="77777777" w:rsidR="00E91906" w:rsidRDefault="00E91906" w:rsidP="006F3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598E" w14:textId="0139489C" w:rsidR="00614DCD" w:rsidRDefault="00614DCD">
    <w:pPr>
      <w:pStyle w:val="Header"/>
    </w:pPr>
    <w:r w:rsidRPr="00614DCD">
      <w:rPr>
        <w:noProof/>
      </w:rPr>
      <mc:AlternateContent>
        <mc:Choice Requires="wps">
          <w:drawing>
            <wp:anchor distT="0" distB="0" distL="114300" distR="114300" simplePos="0" relativeHeight="251669504" behindDoc="0" locked="0" layoutInCell="1" allowOverlap="1" wp14:anchorId="605B9CD5" wp14:editId="0DA32EE4">
              <wp:simplePos x="0" y="0"/>
              <wp:positionH relativeFrom="column">
                <wp:posOffset>4991100</wp:posOffset>
              </wp:positionH>
              <wp:positionV relativeFrom="paragraph">
                <wp:posOffset>142875</wp:posOffset>
              </wp:positionV>
              <wp:extent cx="1417320" cy="447675"/>
              <wp:effectExtent l="0" t="0" r="0" b="952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7320" cy="44767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C471670" w14:textId="77777777" w:rsidR="00614DCD" w:rsidRPr="00D8085E" w:rsidRDefault="00614DCD" w:rsidP="00614DCD">
                          <w:pPr>
                            <w:pStyle w:val="Title"/>
                            <w:spacing w:line="240" w:lineRule="auto"/>
                            <w:jc w:val="right"/>
                            <w:rPr>
                              <w:rFonts w:ascii="Arial-BoldMT" w:hAnsi="Arial-BoldMT" w:cs="Arial-BoldMT"/>
                              <w:color w:val="80800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B9CD5" id="_x0000_t202" coordsize="21600,21600" o:spt="202" path="m,l,21600r21600,l21600,xe">
              <v:stroke joinstyle="miter"/>
              <v:path gradientshapeok="t" o:connecttype="rect"/>
            </v:shapetype>
            <v:shape id="Text Box 10" o:spid="_x0000_s1026" type="#_x0000_t202" style="position:absolute;margin-left:393pt;margin-top:11.25pt;width:111.6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" filled="f" stroked="f">
              <v:path arrowok="t"/>
              <v:textbox>
                <w:txbxContent>
                  <w:p w14:paraId="4C471670" w14:textId="77777777" w:rsidR="00614DCD" w:rsidRPr="00D8085E" w:rsidRDefault="00614DCD" w:rsidP="00614DCD">
                    <w:pPr>
                      <w:pStyle w:val="Title"/>
                      <w:spacing w:line="240" w:lineRule="auto"/>
                      <w:jc w:val="right"/>
                      <w:rPr>
                        <w:rFonts w:ascii="Arial-BoldMT" w:hAnsi="Arial-BoldMT" w:cs="Arial-BoldMT"/>
                        <w:color w:val="808000"/>
                        <w:sz w:val="44"/>
                        <w:szCs w:val="44"/>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68B"/>
    <w:multiLevelType w:val="hybridMultilevel"/>
    <w:tmpl w:val="78B8AA8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BCF338C"/>
    <w:multiLevelType w:val="multilevel"/>
    <w:tmpl w:val="74E84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A5876"/>
    <w:multiLevelType w:val="hybridMultilevel"/>
    <w:tmpl w:val="E540705C"/>
    <w:lvl w:ilvl="0" w:tplc="04090013">
      <w:start w:val="1"/>
      <w:numFmt w:val="upperRoman"/>
      <w:lvlText w:val="%1."/>
      <w:lvlJc w:val="right"/>
      <w:pPr>
        <w:ind w:left="18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413C518B"/>
    <w:multiLevelType w:val="hybridMultilevel"/>
    <w:tmpl w:val="5DF2750C"/>
    <w:lvl w:ilvl="0" w:tplc="C352AF48">
      <w:start w:val="1"/>
      <w:numFmt w:val="upperLetter"/>
      <w:lvlText w:val="%1."/>
      <w:lvlJc w:val="left"/>
      <w:pPr>
        <w:ind w:left="180" w:hanging="360"/>
      </w:pPr>
      <w:rPr>
        <w:b w:val="0"/>
        <w:i w:val="0"/>
        <w:sz w:val="20"/>
        <w:szCs w:val="2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4E4A43D7"/>
    <w:multiLevelType w:val="hybridMultilevel"/>
    <w:tmpl w:val="C5A499EA"/>
    <w:lvl w:ilvl="0" w:tplc="04090013">
      <w:start w:val="1"/>
      <w:numFmt w:val="upperRoman"/>
      <w:lvlText w:val="%1."/>
      <w:lvlJc w:val="right"/>
      <w:pPr>
        <w:ind w:left="180" w:hanging="360"/>
      </w:pPr>
    </w:lvl>
    <w:lvl w:ilvl="1" w:tplc="04090001">
      <w:start w:val="1"/>
      <w:numFmt w:val="bullet"/>
      <w:lvlText w:val=""/>
      <w:lvlJc w:val="left"/>
      <w:pPr>
        <w:ind w:left="900" w:hanging="360"/>
      </w:pPr>
      <w:rPr>
        <w:rFonts w:ascii="Symbol" w:hAnsi="Symbol"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51F60A81"/>
    <w:multiLevelType w:val="multilevel"/>
    <w:tmpl w:val="634E3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6A7DF2"/>
    <w:multiLevelType w:val="hybridMultilevel"/>
    <w:tmpl w:val="0AD83D1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663E2551"/>
    <w:multiLevelType w:val="multilevel"/>
    <w:tmpl w:val="A9466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1F191D"/>
    <w:multiLevelType w:val="hybridMultilevel"/>
    <w:tmpl w:val="529EDAE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7BC04B67"/>
    <w:multiLevelType w:val="hybridMultilevel"/>
    <w:tmpl w:val="EDF0991A"/>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1425346287">
    <w:abstractNumId w:val="9"/>
  </w:num>
  <w:num w:numId="2" w16cid:durableId="329404164">
    <w:abstractNumId w:val="6"/>
  </w:num>
  <w:num w:numId="3" w16cid:durableId="1499423322">
    <w:abstractNumId w:val="3"/>
  </w:num>
  <w:num w:numId="4" w16cid:durableId="894898525">
    <w:abstractNumId w:val="8"/>
  </w:num>
  <w:num w:numId="5" w16cid:durableId="1640451366">
    <w:abstractNumId w:val="2"/>
  </w:num>
  <w:num w:numId="6" w16cid:durableId="148523070">
    <w:abstractNumId w:val="4"/>
  </w:num>
  <w:num w:numId="7" w16cid:durableId="458569129">
    <w:abstractNumId w:val="0"/>
  </w:num>
  <w:num w:numId="8" w16cid:durableId="845480740">
    <w:abstractNumId w:val="1"/>
  </w:num>
  <w:num w:numId="9" w16cid:durableId="1047682155">
    <w:abstractNumId w:val="7"/>
  </w:num>
  <w:num w:numId="10" w16cid:durableId="1941529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6CA"/>
    <w:rsid w:val="00074FDE"/>
    <w:rsid w:val="001F4099"/>
    <w:rsid w:val="00297206"/>
    <w:rsid w:val="002F5BCB"/>
    <w:rsid w:val="003C7D63"/>
    <w:rsid w:val="00450CBC"/>
    <w:rsid w:val="00471279"/>
    <w:rsid w:val="004F2520"/>
    <w:rsid w:val="00595EC1"/>
    <w:rsid w:val="00614DCD"/>
    <w:rsid w:val="006178E3"/>
    <w:rsid w:val="006F36CA"/>
    <w:rsid w:val="00827375"/>
    <w:rsid w:val="00892CFD"/>
    <w:rsid w:val="008E417D"/>
    <w:rsid w:val="009228CB"/>
    <w:rsid w:val="00925EF9"/>
    <w:rsid w:val="00972D67"/>
    <w:rsid w:val="00982137"/>
    <w:rsid w:val="009B3EA2"/>
    <w:rsid w:val="00A5196E"/>
    <w:rsid w:val="00AB6886"/>
    <w:rsid w:val="00C00E34"/>
    <w:rsid w:val="00C85082"/>
    <w:rsid w:val="00CF340B"/>
    <w:rsid w:val="00D21E49"/>
    <w:rsid w:val="00D50A1A"/>
    <w:rsid w:val="00DC524F"/>
    <w:rsid w:val="00E91906"/>
    <w:rsid w:val="00EA505A"/>
    <w:rsid w:val="00EA5D4B"/>
    <w:rsid w:val="00FB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BA733"/>
  <w15:chartTrackingRefBased/>
  <w15:docId w15:val="{68CD39BA-7DBB-4F97-9E33-D7EB35FF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6CA"/>
  </w:style>
  <w:style w:type="paragraph" w:styleId="Footer">
    <w:name w:val="footer"/>
    <w:basedOn w:val="Normal"/>
    <w:link w:val="FooterChar"/>
    <w:unhideWhenUsed/>
    <w:rsid w:val="006F3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6CA"/>
  </w:style>
  <w:style w:type="paragraph" w:styleId="Title">
    <w:name w:val="Title"/>
    <w:basedOn w:val="Normal"/>
    <w:link w:val="TitleChar"/>
    <w:uiPriority w:val="99"/>
    <w:qFormat/>
    <w:rsid w:val="006F36CA"/>
    <w:pPr>
      <w:widowControl w:val="0"/>
      <w:autoSpaceDE w:val="0"/>
      <w:autoSpaceDN w:val="0"/>
      <w:adjustRightInd w:val="0"/>
      <w:spacing w:after="0" w:line="640" w:lineRule="atLeast"/>
      <w:textAlignment w:val="center"/>
    </w:pPr>
    <w:rPr>
      <w:rFonts w:ascii="Avenir-Heavy" w:eastAsia="MS Mincho" w:hAnsi="Avenir-Heavy" w:cs="Avenir-Heavy"/>
      <w:color w:val="020202"/>
      <w:sz w:val="48"/>
      <w:szCs w:val="48"/>
      <w:lang w:eastAsia="ja-JP"/>
    </w:rPr>
  </w:style>
  <w:style w:type="character" w:customStyle="1" w:styleId="TitleChar">
    <w:name w:val="Title Char"/>
    <w:basedOn w:val="DefaultParagraphFont"/>
    <w:link w:val="Title"/>
    <w:uiPriority w:val="99"/>
    <w:rsid w:val="006F36CA"/>
    <w:rPr>
      <w:rFonts w:ascii="Avenir-Heavy" w:eastAsia="MS Mincho" w:hAnsi="Avenir-Heavy" w:cs="Avenir-Heavy"/>
      <w:color w:val="020202"/>
      <w:sz w:val="48"/>
      <w:szCs w:val="48"/>
      <w:lang w:eastAsia="ja-JP"/>
    </w:rPr>
  </w:style>
  <w:style w:type="paragraph" w:styleId="ListParagraph">
    <w:name w:val="List Paragraph"/>
    <w:basedOn w:val="Normal"/>
    <w:uiPriority w:val="34"/>
    <w:qFormat/>
    <w:rsid w:val="009B3EA2"/>
    <w:pPr>
      <w:ind w:left="720"/>
      <w:contextualSpacing/>
    </w:pPr>
  </w:style>
  <w:style w:type="character" w:styleId="CommentReference">
    <w:name w:val="annotation reference"/>
    <w:basedOn w:val="DefaultParagraphFont"/>
    <w:uiPriority w:val="99"/>
    <w:semiHidden/>
    <w:unhideWhenUsed/>
    <w:rsid w:val="00925EF9"/>
    <w:rPr>
      <w:sz w:val="16"/>
      <w:szCs w:val="16"/>
    </w:rPr>
  </w:style>
  <w:style w:type="paragraph" w:styleId="CommentText">
    <w:name w:val="annotation text"/>
    <w:basedOn w:val="Normal"/>
    <w:link w:val="CommentTextChar"/>
    <w:uiPriority w:val="99"/>
    <w:semiHidden/>
    <w:unhideWhenUsed/>
    <w:rsid w:val="00925EF9"/>
    <w:pPr>
      <w:spacing w:line="240" w:lineRule="auto"/>
    </w:pPr>
    <w:rPr>
      <w:sz w:val="20"/>
      <w:szCs w:val="20"/>
    </w:rPr>
  </w:style>
  <w:style w:type="character" w:customStyle="1" w:styleId="CommentTextChar">
    <w:name w:val="Comment Text Char"/>
    <w:basedOn w:val="DefaultParagraphFont"/>
    <w:link w:val="CommentText"/>
    <w:uiPriority w:val="99"/>
    <w:semiHidden/>
    <w:rsid w:val="00925EF9"/>
    <w:rPr>
      <w:sz w:val="20"/>
      <w:szCs w:val="20"/>
    </w:rPr>
  </w:style>
  <w:style w:type="paragraph" w:styleId="CommentSubject">
    <w:name w:val="annotation subject"/>
    <w:basedOn w:val="CommentText"/>
    <w:next w:val="CommentText"/>
    <w:link w:val="CommentSubjectChar"/>
    <w:uiPriority w:val="99"/>
    <w:semiHidden/>
    <w:unhideWhenUsed/>
    <w:rsid w:val="00925EF9"/>
    <w:rPr>
      <w:b/>
      <w:bCs/>
    </w:rPr>
  </w:style>
  <w:style w:type="character" w:customStyle="1" w:styleId="CommentSubjectChar">
    <w:name w:val="Comment Subject Char"/>
    <w:basedOn w:val="CommentTextChar"/>
    <w:link w:val="CommentSubject"/>
    <w:uiPriority w:val="99"/>
    <w:semiHidden/>
    <w:rsid w:val="00925EF9"/>
    <w:rPr>
      <w:b/>
      <w:bCs/>
      <w:sz w:val="20"/>
      <w:szCs w:val="20"/>
    </w:rPr>
  </w:style>
  <w:style w:type="paragraph" w:styleId="BalloonText">
    <w:name w:val="Balloon Text"/>
    <w:basedOn w:val="Normal"/>
    <w:link w:val="BalloonTextChar"/>
    <w:uiPriority w:val="99"/>
    <w:semiHidden/>
    <w:unhideWhenUsed/>
    <w:rsid w:val="00925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EF9"/>
    <w:rPr>
      <w:rFonts w:ascii="Segoe UI" w:hAnsi="Segoe UI" w:cs="Segoe UI"/>
      <w:sz w:val="18"/>
      <w:szCs w:val="18"/>
    </w:rPr>
  </w:style>
  <w:style w:type="character" w:styleId="PageNumber">
    <w:name w:val="page number"/>
    <w:basedOn w:val="DefaultParagraphFont"/>
    <w:semiHidden/>
    <w:rsid w:val="00EA505A"/>
  </w:style>
  <w:style w:type="paragraph" w:styleId="NormalWeb">
    <w:name w:val="Normal (Web)"/>
    <w:basedOn w:val="Normal"/>
    <w:uiPriority w:val="99"/>
    <w:semiHidden/>
    <w:unhideWhenUsed/>
    <w:rsid w:val="00C00E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0E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24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Roles xmlns="FF6082A7-35C7-4C9C-BFC7-79CC82867568">;#AICPA.RLUNV0001;#</Roles>
    <CoremetricsCategoryID xmlns="FF6082A7-35C7-4C9C-BFC7-79CC82867568" xsi:nil="true"/>
    <PublishingRollupImage xmlns="http://schemas.microsoft.com/sharepoint/v3" xsi:nil="true"/>
    <PublishingContactEmail xmlns="http://schemas.microsoft.com/sharepoint/v3" xsi:nil="true"/>
    <DocumentType xmlns="FF6082A7-35C7-4C9C-BFC7-79CC82867568">ec18ae1d-d014-47a9-b020-bb50d7844b07</DocumentType>
    <Abstract xmlns="FF6082A7-35C7-4C9C-BFC7-79CC82867568">Sample Not-for-Profit Whistle Blower Policy 
</Abstract>
    <Topic xmlns="FF6082A7-35C7-4C9C-BFC7-79CC82867568">682b1776-07c1-43ba-87bf-e0d62ca28037,34314537-6d06-4ad0-bb75-c4d66aac1d22</Topic>
    <ExcludeFromSearch xmlns="FF6082A7-35C7-4C9C-BFC7-79CC82867568">false</ExcludeFromSearch>
    <Subtitle xmlns="FF6082A7-35C7-4C9C-BFC7-79CC82867568" xsi:nil="true"/>
    <PracticeArea xmlns="http://schemas.microsoft.com/sharepoint/v3/fields">
      <Value>5</Value>
    </PracticeArea>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Sample Not-for-Profit Whistle Blower Policy 
&lt;div&gt;&lt;/div&gt;</Comments>
    <CoremetricsPageID xmlns="FF6082A7-35C7-4C9C-BFC7-79CC82867568" xsi:nil="true"/>
    <CSCAccessLevel xmlns="FF6082A7-35C7-4C9C-BFC7-79CC82867568" xsi:nil="true"/>
    <OrigArticleDate xmlns="FF6082A7-35C7-4C9C-BFC7-79CC82867568" xsi:nil="true"/>
    <LegacyUrl xmlns="FF6082A7-35C7-4C9C-BFC7-79CC82867568">
      <Url xsi:nil="true"/>
      <Description xsi:nil="true"/>
    </LegacyUrl>
    <GoogleAnalyticsCode xmlns="ff6082a7-35c7-4c9c-bfc7-79cc82867568" xsi:nil="true"/>
    <AICPABecomeAMember xmlns="ff6082a7-35c7-4c9c-bfc7-79cc82867568" xsi:nil="true"/>
    <Industry xmlns="ff6082a7-35c7-4c9c-bfc7-79cc82867568" xsi:nil="true"/>
    <CopyrightInfo xmlns="ff6082a7-35c7-4c9c-bfc7-79cc82867568" xsi:nil="true"/>
    <AICPAPromotionSlider xmlns="ff6082a7-35c7-4c9c-bfc7-79cc82867568" xsi:nil="true"/>
    <AICPAResourceSlider xmlns="ff6082a7-35c7-4c9c-bfc7-79cc82867568" xsi:nil="true"/>
    <PublishingVariationRelationshipLinkFieldID xmlns="http://schemas.microsoft.com/sharepoint/v3">
      <Url xsi:nil="true"/>
      <Description xsi:nil="true"/>
    </PublishingVariationRelationshipLinkFieldID>
    <AICPAMetaTitle xmlns="ff6082a7-35c7-4c9c-bfc7-79cc82867568" xsi:nil="true"/>
    <DisplayGuidedNavigation xmlns="ff6082a7-35c7-4c9c-bfc7-79cc82867568">Show</DisplayGuidedNavigation>
    <PublishingVariationGroupID xmlns="http://schemas.microsoft.com/sharepoint/v3" xsi:nil="true"/>
    <HomePageTab1 xmlns="ff6082a7-35c7-4c9c-bfc7-79cc82867568" xsi:nil="true"/>
    <AICPAMetaDescription xmlns="ff6082a7-35c7-4c9c-bfc7-79cc82867568" xsi:nil="true"/>
    <Audience xmlns="http://schemas.microsoft.com/sharepoint/v3" xsi:nil="true"/>
    <AICPAPageContent xmlns="ff6082a7-35c7-4c9c-bfc7-79cc82867568" xsi:nil="true"/>
    <AICPAInterestAreas xmlns="ff6082a7-35c7-4c9c-bfc7-79cc82867568" xsi:nil="true"/>
    <AICPAMetaKeywords xmlns="ff6082a7-35c7-4c9c-bfc7-79cc82867568" xsi:nil="true"/>
    <HomePageTab2 xmlns="ff6082a7-35c7-4c9c-bfc7-79cc82867568" xsi:nil="true"/>
    <Committee xmlns="ff6082a7-35c7-4c9c-bfc7-79cc82867568" xsi:nil="true"/>
    <HomePageTab3 xmlns="ff6082a7-35c7-4c9c-bfc7-79cc82867568" xsi:nil="true"/>
    <FooterCopyrightInfo xmlns="ff6082a7-35c7-4c9c-bfc7-79cc82867568" xsi:nil="true"/>
    <ShowPrimaryNavigation xmlns="ff6082a7-35c7-4c9c-bfc7-79cc828675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wnloadable Document" ma:contentTypeID="0x010100C568DB52D9D0A14D9B2FDCC96666E9F2007948130EC3DB064584E219954237AF3900C091C3940B5C43A680422C1A537FF75A020700E1D1807DC1813941A90E31BB36ADD447" ma:contentTypeVersion="40" ma:contentTypeDescription="Create a downloadable document in this library" ma:contentTypeScope="" ma:versionID="d70a6caf0934e1c66f0fc7ff8c5d6ca6">
  <xsd:schema xmlns:xsd="http://www.w3.org/2001/XMLSchema" xmlns:p="http://schemas.microsoft.com/office/2006/metadata/properties" xmlns:ns1="http://schemas.microsoft.com/sharepoint/v3" xmlns:ns2="FF6082A7-35C7-4C9C-BFC7-79CC82867568" xmlns:ns3="http://schemas.microsoft.com/sharepoint/v3/fields" xmlns:ns4="ff6082a7-35c7-4c9c-bfc7-79cc82867568" targetNamespace="http://schemas.microsoft.com/office/2006/metadata/properties" ma:root="true" ma:fieldsID="3ae8fe11363142f0715049c9b80c6fde" ns1:_="" ns2:_="" ns3:_="" ns4:_="">
    <xsd:import namespace="http://schemas.microsoft.com/sharepoint/v3"/>
    <xsd:import namespace="FF6082A7-35C7-4C9C-BFC7-79CC82867568"/>
    <xsd:import namespace="http://schemas.microsoft.com/sharepoint/v3/fields"/>
    <xsd:import namespace="ff6082a7-35c7-4c9c-bfc7-79cc82867568"/>
    <xsd:element name="properties">
      <xsd:complexType>
        <xsd:sequence>
          <xsd:element name="documentManagement">
            <xsd:complexType>
              <xsd:all>
                <xsd:element ref="ns1:Comments" minOccurs="0"/>
                <xsd:element ref="ns1:PublishingContact" minOccurs="0"/>
                <xsd:element ref="ns1:PublishingContactEmail" minOccurs="0"/>
                <xsd:element ref="ns1:PublishingContactName" minOccurs="0"/>
                <xsd:element ref="ns1:PublishingContactPicture" minOccurs="0"/>
                <xsd:element ref="ns1:PublishingRollupImage" minOccurs="0"/>
                <xsd:element ref="ns2:Subtitle" minOccurs="0"/>
                <xsd:element ref="ns2:Abstract" minOccurs="0"/>
                <xsd:element ref="ns2:Topic" minOccurs="0"/>
                <xsd:element ref="ns2:DocumentType" minOccurs="0"/>
                <xsd:element ref="ns3:PracticeArea" minOccurs="0"/>
                <xsd:element ref="ns2:Roles" minOccurs="0"/>
                <xsd:element ref="ns2:CoremetricsPageID" minOccurs="0"/>
                <xsd:element ref="ns2:CoremetricsCategoryID" minOccurs="0"/>
                <xsd:element ref="ns2:CSCAccessLevel" minOccurs="0"/>
                <xsd:element ref="ns2:OrigArticleDate" minOccurs="0"/>
                <xsd:element ref="ns2:LegacyUrl" minOccurs="0"/>
                <xsd:element ref="ns1:PublishingStartDate" minOccurs="0"/>
                <xsd:element ref="ns1:PublishingExpirationDate" minOccurs="0"/>
                <xsd:element ref="ns2:ExcludeFromSearch" minOccurs="0"/>
                <xsd:element ref="ns1:PublishingPageLayout" minOccurs="0"/>
                <xsd:element ref="ns1:PublishingVariationGroupID" minOccurs="0"/>
                <xsd:element ref="ns1:PublishingVariationRelationshipLinkFieldID" minOccurs="0"/>
                <xsd:element ref="ns1:Audience" minOccurs="0"/>
                <xsd:element ref="ns4:AICPAPageContent" minOccurs="0"/>
                <xsd:element ref="ns4:CopyrightInfo" minOccurs="0"/>
                <xsd:element ref="ns4:FooterCopyrightInfo" minOccurs="0"/>
                <xsd:element ref="ns4:Committee" minOccurs="0"/>
                <xsd:element ref="ns4:DisplayGuidedNavigation" minOccurs="0"/>
                <xsd:element ref="ns4:ShowPrimaryNavigation" minOccurs="0"/>
                <xsd:element ref="ns4:GoogleAnalyticsCode" minOccurs="0"/>
                <xsd:element ref="ns4:Industry" minOccurs="0"/>
                <xsd:element ref="ns4:AICPAMetaTitle" minOccurs="0"/>
                <xsd:element ref="ns4:AICPAMetaDescription" minOccurs="0"/>
                <xsd:element ref="ns4:AICPAMetaKeywords" minOccurs="0"/>
                <xsd:element ref="ns4:HomePageTab1" minOccurs="0"/>
                <xsd:element ref="ns4:HomePageTab2" minOccurs="0"/>
                <xsd:element ref="ns4:HomePageTab3" minOccurs="0"/>
                <xsd:element ref="ns4:AICPAPromotionSlider" minOccurs="0"/>
                <xsd:element ref="ns4:AICPABecomeAMember" minOccurs="0"/>
                <xsd:element ref="ns4:AICPAInterestAreas" minOccurs="0"/>
                <xsd:element ref="ns4:AICPAResourceSlid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tion" ma:internalName="Comments">
      <xsd:simpleType>
        <xsd:restriction base="dms:Note"/>
      </xsd:simpleType>
    </xsd:element>
    <xsd:element name="PublishingContact" ma:index="9"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0" nillable="true" ma:displayName="Contact E-Mail Address" ma:internalName="PublishingContactEmail">
      <xsd:simpleType>
        <xsd:restriction base="dms:Text">
          <xsd:maxLength value="255"/>
        </xsd:restriction>
      </xsd:simpleType>
    </xsd:element>
    <xsd:element name="PublishingContactName" ma:index="11" nillable="true" ma:displayName="Contact Name" ma:internalName="PublishingContactName">
      <xsd:simpleType>
        <xsd:restriction base="dms:Text">
          <xsd:maxLength value="255"/>
        </xsd:restriction>
      </xsd:simpleType>
    </xsd:element>
    <xsd:element name="PublishingContactPicture" ma:index="12"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3" nillable="true" ma:displayName="Rollup Image" ma:internalName="PublishingRollupImage">
      <xsd:simpleType>
        <xsd:restriction base="dms:Unknown"/>
      </xsd:simpleType>
    </xsd:element>
    <xsd:element name="PublishingStartDate" ma:index="27" nillable="true" ma:displayName="Scheduling Start Date" ma:description="" ma:internalName="PublishingStartDate">
      <xsd:simpleType>
        <xsd:restriction base="dms:Unknown"/>
      </xsd:simpleType>
    </xsd:element>
    <xsd:element name="PublishingExpirationDate" ma:index="28" nillable="true" ma:displayName="Scheduling End Date" ma:description="" ma:internalName="PublishingExpirationDate">
      <xsd:simpleType>
        <xsd:restriction base="dms:Unknown"/>
      </xsd:simpleType>
    </xsd:element>
    <xsd:element name="PublishingPageLayout" ma:index="31"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32" nillable="true" ma:displayName="Variation Group ID" ma:hidden="true" ma:internalName="PublishingVariationGroupID">
      <xsd:simpleType>
        <xsd:restriction base="dms:Text">
          <xsd:maxLength value="255"/>
        </xsd:restriction>
      </xsd:simpleType>
    </xsd:element>
    <xsd:element name="PublishingVariationRelationshipLinkFieldID" ma:index="33"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Audience" ma:index="34"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FF6082A7-35C7-4C9C-BFC7-79CC82867568" elementFormDefault="qualified">
    <xsd:import namespace="http://schemas.microsoft.com/office/2006/documentManagement/types"/>
    <xsd:element name="Subtitle" ma:index="14" nillable="true" ma:displayName="Subtitle" ma:description="" ma:internalName="Subtitle">
      <xsd:simpleType>
        <xsd:restriction base="dms:Text">
          <xsd:maxLength value="255"/>
        </xsd:restriction>
      </xsd:simpleType>
    </xsd:element>
    <xsd:element name="Abstract" ma:index="16" nillable="true" ma:displayName="Abstract" ma:description="" ma:internalName="Abstract">
      <xsd:simpleType>
        <xsd:restriction base="dms:Unknown"/>
      </xsd:simpleType>
    </xsd:element>
    <xsd:element name="Topic" ma:index="18" nillable="true" ma:displayName="Topic" ma:description="Contains comma delimited guids" ma:internalName="Topic">
      <xsd:simpleType>
        <xsd:restriction base="dms:Unknown"/>
      </xsd:simpleType>
    </xsd:element>
    <xsd:element name="DocumentType" ma:index="19" nillable="true" ma:displayName="Document Type" ma:description="Contains comma delimited guids" ma:internalName="DocumentType">
      <xsd:simpleType>
        <xsd:restriction base="dms:Unknown"/>
      </xsd:simpleType>
    </xsd:element>
    <xsd:element name="Roles" ma:index="21" nillable="true" ma:displayName="Roles" ma:description="" ma:internalName="Roles">
      <xsd:simpleType>
        <xsd:restriction base="dms:Unknown"/>
      </xsd:simpleType>
    </xsd:element>
    <xsd:element name="CoremetricsPageID" ma:index="22" nillable="true" ma:displayName="Coremetrics Page ID" ma:description="" ma:internalName="CoremetricsPageID">
      <xsd:simpleType>
        <xsd:restriction base="dms:Text">
          <xsd:maxLength value="50"/>
        </xsd:restriction>
      </xsd:simpleType>
    </xsd:element>
    <xsd:element name="CoremetricsCategoryID" ma:index="23" nillable="true" ma:displayName="Coremetrics Category ID" ma:description="" ma:internalName="CoremetricsCategoryID">
      <xsd:simpleType>
        <xsd:restriction base="dms:Text">
          <xsd:maxLength value="50"/>
        </xsd:restriction>
      </xsd:simpleType>
    </xsd:element>
    <xsd:element name="CSCAccessLevel" ma:index="24" nillable="true" ma:displayName="Legacy CSC Access Level" ma:decimals="0" ma:description="Legacy CSC site access level" ma:internalName="CSCAccessLevel" ma:readOnly="true">
      <xsd:simpleType>
        <xsd:restriction base="dms:Number">
          <xsd:maxInclusive value="4"/>
          <xsd:minInclusive value="1"/>
        </xsd:restriction>
      </xsd:simpleType>
    </xsd:element>
    <xsd:element name="OrigArticleDate" ma:index="25" nillable="true" ma:displayName="Original Article Date" ma:description="" ma:internalName="OrigArticleDate" ma:readOnly="true">
      <xsd:simpleType>
        <xsd:restriction base="dms:DateTime"/>
      </xsd:simpleType>
    </xsd:element>
    <xsd:element name="LegacyUrl" ma:index="26" nillable="true" ma:displayName="Legacy Article Url" ma:description="" ma:internalName="Legacy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xcludeFromSearch" ma:index="29" nillable="true" ma:displayName="Exclude From Internal Search" ma:internalName="ExcludeFromSearch">
      <xsd:simpleType>
        <xsd:restriction base="dms:Boolea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PracticeArea" ma:index="20" nillable="true" ma:displayName="Practice Area" ma:description="" ma:list="00ae9e9f-b187-4549-a137-3970cfd0c2af" ma:internalName="PracticeArea" ma:showField="Title" ma:web="e1927741-d4ef-4e34-a580-c3e12e9be2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dms="http://schemas.microsoft.com/office/2006/documentManagement/types" targetNamespace="ff6082a7-35c7-4c9c-bfc7-79cc82867568" elementFormDefault="qualified">
    <xsd:import namespace="http://schemas.microsoft.com/office/2006/documentManagement/types"/>
    <xsd:element name="AICPAPageContent" ma:index="35" nillable="true" ma:displayName="AICPA Page Content" ma:description="" ma:internalName="AICPAPageContent">
      <xsd:simpleType>
        <xsd:restriction base="dms:Unknown"/>
      </xsd:simpleType>
    </xsd:element>
    <xsd:element name="CopyrightInfo" ma:index="36" nillable="true" ma:displayName="Include Copyright Info" ma:description="" ma:internalName="CopyrightInfo">
      <xsd:simpleType>
        <xsd:restriction base="dms:Boolean"/>
      </xsd:simpleType>
    </xsd:element>
    <xsd:element name="FooterCopyrightInfo" ma:index="37" nillable="true" ma:displayName="Include Footer Copyright Info" ma:description="" ma:internalName="FooterCopyrightInfo">
      <xsd:simpleType>
        <xsd:restriction base="dms:Boolean"/>
      </xsd:simpleType>
    </xsd:element>
    <xsd:element name="Committee" ma:index="38" nillable="true" ma:displayName="Committee" ma:description="" ma:internalName="Committee">
      <xsd:simpleType>
        <xsd:restriction base="dms:Text">
          <xsd:maxLength value="50"/>
        </xsd:restriction>
      </xsd:simpleType>
    </xsd:element>
    <xsd:element name="DisplayGuidedNavigation" ma:index="39" nillable="true" ma:displayName="Display GuidedNavigation" ma:default="Show" ma:format="RadioButtons" ma:internalName="DisplayGuidedNavigation">
      <xsd:simpleType>
        <xsd:restriction base="dms:Choice">
          <xsd:enumeration value="Show"/>
          <xsd:enumeration value="Hide"/>
        </xsd:restriction>
      </xsd:simpleType>
    </xsd:element>
    <xsd:element name="ShowPrimaryNavigation" ma:index="40" nillable="true" ma:displayName="Show Primary Navigation" ma:description="Show Hide primary navigation on the page" ma:internalName="ShowPrimaryNavigation">
      <xsd:simpleType>
        <xsd:restriction base="dms:Boolean"/>
      </xsd:simpleType>
    </xsd:element>
    <xsd:element name="GoogleAnalyticsCode" ma:index="41" nillable="true" ma:displayName="Google Analytics Code" ma:description="" ma:internalName="GoogleAnalyticsCode">
      <xsd:simpleType>
        <xsd:restriction base="dms:Unknown"/>
      </xsd:simpleType>
    </xsd:element>
    <xsd:element name="Industry" ma:index="42" nillable="true" ma:displayName="Industry" ma:format="RadioButtons" ma:internalName="Industry">
      <xsd:simpleType>
        <xsd:restriction base="dms:Choice">
          <xsd:enumeration value="None"/>
          <xsd:enumeration value="Airlines"/>
          <xsd:enumeration value="Construction"/>
          <xsd:enumeration value="Depository and Lending Institutions"/>
          <xsd:enumeration value="Employee Benefit Plans"/>
          <xsd:enumeration value="Healthcare"/>
          <xsd:enumeration value="Insurance"/>
          <xsd:enumeration value="Investment Companies"/>
          <xsd:enumeration value="Not-for-Profit"/>
          <xsd:enumeration value="Oil and Gas"/>
          <xsd:enumeration value="State and Local Governments"/>
          <xsd:enumeration value="Stockbrokerage and Investment Banking"/>
        </xsd:restriction>
      </xsd:simpleType>
    </xsd:element>
    <xsd:element name="AICPAMetaTitle" ma:index="43" nillable="true" ma:displayName="AICPA Meta Title" ma:description="AICPA Meta Title" ma:internalName="AICPAMetaTitle">
      <xsd:simpleType>
        <xsd:restriction base="dms:Note">
          <xsd:maxLength value="70"/>
        </xsd:restriction>
      </xsd:simpleType>
    </xsd:element>
    <xsd:element name="AICPAMetaDescription" ma:index="44" nillable="true" ma:displayName="AICPA Meta Description" ma:description="AICPA Meta Description" ma:internalName="AICPAMetaDescription">
      <xsd:simpleType>
        <xsd:restriction base="dms:Note">
          <xsd:maxLength value="200"/>
        </xsd:restriction>
      </xsd:simpleType>
    </xsd:element>
    <xsd:element name="AICPAMetaKeywords" ma:index="45" nillable="true" ma:displayName="AICPA Meta Keywords" ma:description="AICPA Meta Keywords" ma:internalName="AICPAMetaKeywords">
      <xsd:simpleType>
        <xsd:restriction base="dms:Note">
          <xsd:maxLength value="70"/>
        </xsd:restriction>
      </xsd:simpleType>
    </xsd:element>
    <xsd:element name="HomePageTab1" ma:index="46" nillable="true" ma:displayName="Home Page Tab1" ma:internalName="HomePageTab1">
      <xsd:simpleType>
        <xsd:restriction base="dms:Unknown"/>
      </xsd:simpleType>
    </xsd:element>
    <xsd:element name="HomePageTab2" ma:index="47" nillable="true" ma:displayName="Home Page Tab2" ma:internalName="HomePageTab2">
      <xsd:simpleType>
        <xsd:restriction base="dms:Unknown"/>
      </xsd:simpleType>
    </xsd:element>
    <xsd:element name="HomePageTab3" ma:index="48" nillable="true" ma:displayName="Home Page Tab3" ma:internalName="HomePageTab3">
      <xsd:simpleType>
        <xsd:restriction base="dms:Unknown"/>
      </xsd:simpleType>
    </xsd:element>
    <xsd:element name="AICPAPromotionSlider" ma:index="49" nillable="true" ma:displayName="AICPAPromotionSlider" ma:description="AICPA Promotion Slider Field" ma:internalName="AICPAPromotionSlider">
      <xsd:simpleType>
        <xsd:restriction base="dms:Unknown"/>
      </xsd:simpleType>
    </xsd:element>
    <xsd:element name="AICPABecomeAMember" ma:index="50" nillable="true" ma:displayName="AICPABecomeAMember" ma:description="AICPA Become A Member Field" ma:internalName="AICPABecomeAMember">
      <xsd:simpleType>
        <xsd:restriction base="dms:Unknown"/>
      </xsd:simpleType>
    </xsd:element>
    <xsd:element name="AICPAInterestAreas" ma:index="51" nillable="true" ma:displayName="AICPAInterestAreas" ma:description="AICPA Interest Areas Field" ma:internalName="AICPAInterestAreas">
      <xsd:simpleType>
        <xsd:restriction base="dms:Unknown"/>
      </xsd:simpleType>
    </xsd:element>
    <xsd:element name="AICPAResourceSlider" ma:index="52" nillable="true" ma:displayName="AICPA ResourceSlider" ma:description="AICPA Resource Slider Field" ma:internalName="AICPAResourceSlid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B229F4D-B519-47A4-93B1-2B1B6675E506}">
  <ds:schemaRefs>
    <ds:schemaRef ds:uri="http://schemas.microsoft.com/office/2006/metadata/properties"/>
    <ds:schemaRef ds:uri="FF6082A7-35C7-4C9C-BFC7-79CC82867568"/>
    <ds:schemaRef ds:uri="http://schemas.microsoft.com/sharepoint/v3"/>
    <ds:schemaRef ds:uri="http://schemas.microsoft.com/sharepoint/v3/fields"/>
    <ds:schemaRef ds:uri="ff6082a7-35c7-4c9c-bfc7-79cc82867568"/>
  </ds:schemaRefs>
</ds:datastoreItem>
</file>

<file path=customXml/itemProps2.xml><?xml version="1.0" encoding="utf-8"?>
<ds:datastoreItem xmlns:ds="http://schemas.openxmlformats.org/officeDocument/2006/customXml" ds:itemID="{76AC5430-9E79-43CF-AE44-3A64B0D39ECD}">
  <ds:schemaRefs>
    <ds:schemaRef ds:uri="http://schemas.microsoft.com/sharepoint/v3/contenttype/forms"/>
  </ds:schemaRefs>
</ds:datastoreItem>
</file>

<file path=customXml/itemProps3.xml><?xml version="1.0" encoding="utf-8"?>
<ds:datastoreItem xmlns:ds="http://schemas.openxmlformats.org/officeDocument/2006/customXml" ds:itemID="{3A5E018B-E468-4811-A4D4-7478B0F2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6082A7-35C7-4C9C-BFC7-79CC82867568"/>
    <ds:schemaRef ds:uri="http://schemas.microsoft.com/sharepoint/v3/fields"/>
    <ds:schemaRef ds:uri="ff6082a7-35c7-4c9c-bfc7-79cc828675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Not-for-Profit Whistle Blower Policy</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Not-for-Profit Whistle Blower Policy</dc:title>
  <dc:subject/>
  <dc:creator>Dave Cohen</dc:creator>
  <cp:keywords/>
  <dc:description/>
  <cp:lastModifiedBy>Leah Ntuala</cp:lastModifiedBy>
  <cp:revision>2</cp:revision>
  <dcterms:created xsi:type="dcterms:W3CDTF">2022-10-24T14:17:00Z</dcterms:created>
  <dcterms:modified xsi:type="dcterms:W3CDTF">2022-10-24T14:17:00Z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0x010100C568DB52D9D0A14D9B2FDCC96666E9F2007948130EC3DB064584E219954237AF3900C091C3940B5C43A680422C1A537FF75A020700E1D1807DC1813941A90E31BB36ADD447</vt:lpwstr>
  </property>
</Properties>
</file>