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3AC7" w14:textId="77777777" w:rsidR="00925EF9" w:rsidRPr="003C7D63" w:rsidRDefault="00892CFD" w:rsidP="003C7D63">
      <w:pPr>
        <w:widowControl w:val="0"/>
        <w:autoSpaceDE w:val="0"/>
        <w:autoSpaceDN w:val="0"/>
        <w:adjustRightInd w:val="0"/>
        <w:spacing w:before="480" w:after="480" w:line="640" w:lineRule="atLeast"/>
        <w:ind w:left="-540"/>
        <w:jc w:val="center"/>
        <w:textAlignment w:val="center"/>
        <w:rPr>
          <w:rFonts w:ascii="Georgia" w:eastAsia="MS Mincho" w:hAnsi="Georgia" w:cs="AvenirLTCom-Heavy"/>
          <w:color w:val="000000" w:themeColor="text1"/>
          <w:sz w:val="40"/>
          <w:szCs w:val="40"/>
          <w:lang w:eastAsia="ja-JP"/>
        </w:rPr>
      </w:pPr>
      <w:r w:rsidRPr="003C7D63">
        <w:rPr>
          <w:rFonts w:ascii="Georgia" w:eastAsia="MS Mincho" w:hAnsi="Georgia" w:cs="AvenirLTCom-Heavy"/>
          <w:color w:val="000000" w:themeColor="text1"/>
          <w:sz w:val="40"/>
          <w:szCs w:val="40"/>
          <w:lang w:eastAsia="ja-JP"/>
        </w:rPr>
        <w:t>Whistle-Blower</w:t>
      </w:r>
      <w:r w:rsidR="00EA5D4B" w:rsidRPr="003C7D63">
        <w:rPr>
          <w:rFonts w:ascii="Georgia" w:eastAsia="MS Mincho" w:hAnsi="Georgia" w:cs="AvenirLTCom-Heavy"/>
          <w:color w:val="000000" w:themeColor="text1"/>
          <w:sz w:val="40"/>
          <w:szCs w:val="40"/>
          <w:lang w:eastAsia="ja-JP"/>
        </w:rPr>
        <w:t xml:space="preserve"> Policy</w:t>
      </w:r>
    </w:p>
    <w:p w14:paraId="0D59035E" w14:textId="77777777" w:rsidR="00892CFD" w:rsidRPr="003C7D63" w:rsidRDefault="00892CFD" w:rsidP="00892CFD">
      <w:pPr>
        <w:spacing w:after="200" w:line="240" w:lineRule="auto"/>
        <w:ind w:left="-540"/>
        <w:rPr>
          <w:rFonts w:ascii="Georgia" w:eastAsia="MS Mincho" w:hAnsi="Georgia" w:cs="Arial"/>
          <w:color w:val="000000" w:themeColor="text1"/>
          <w:sz w:val="24"/>
          <w:szCs w:val="24"/>
          <w:lang w:eastAsia="ja-JP"/>
        </w:rPr>
      </w:pPr>
      <w:r w:rsidRPr="003C7D63">
        <w:rPr>
          <w:rFonts w:ascii="Georgia" w:eastAsia="MS Mincho" w:hAnsi="Georgia" w:cs="Arial"/>
          <w:color w:val="000000" w:themeColor="text1"/>
          <w:sz w:val="24"/>
          <w:szCs w:val="24"/>
          <w:lang w:eastAsia="ja-JP"/>
        </w:rPr>
        <w:t xml:space="preserve">General </w:t>
      </w:r>
    </w:p>
    <w:p w14:paraId="2AE2E785" w14:textId="3C62CA80"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The Organization Code of Conduct requires directors, key volunteers, and employees to observe high standards of business and personal ethics in the conduct of their duties and responsibilities. Employees and representatives of the organization must practice honesty and integrity in fulfilling their responsibilities and comply with all applicable laws and regulations. </w:t>
      </w:r>
    </w:p>
    <w:p w14:paraId="5DD89FE6" w14:textId="77777777"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The objectives of the Whistle-Blower Policy are to establish policies and procedures for the following: </w:t>
      </w:r>
    </w:p>
    <w:p w14:paraId="5A7B1870" w14:textId="77777777" w:rsidR="00892CFD" w:rsidRPr="003C7D63" w:rsidRDefault="00892CFD" w:rsidP="00892CFD">
      <w:pPr>
        <w:pStyle w:val="ListParagraph"/>
        <w:numPr>
          <w:ilvl w:val="0"/>
          <w:numId w:val="7"/>
        </w:numPr>
        <w:spacing w:after="200" w:line="240" w:lineRule="auto"/>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The submission of concerns regarding questionable accounting or audit matters by employees, directors, officers, volunteers, and other stakeholders of the organization, on a confidential and anonymous basis </w:t>
      </w:r>
    </w:p>
    <w:p w14:paraId="3F657161" w14:textId="77777777" w:rsidR="00892CFD" w:rsidRPr="003C7D63" w:rsidRDefault="00892CFD" w:rsidP="00892CFD">
      <w:pPr>
        <w:pStyle w:val="ListParagraph"/>
        <w:numPr>
          <w:ilvl w:val="0"/>
          <w:numId w:val="7"/>
        </w:numPr>
        <w:spacing w:after="200" w:line="240" w:lineRule="auto"/>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The receipt, retention, and treatment of complaints received by the organization regarding accounting, internal controls, or auditing matters </w:t>
      </w:r>
    </w:p>
    <w:p w14:paraId="31BB7746" w14:textId="77777777" w:rsidR="00892CFD" w:rsidRPr="003C7D63" w:rsidRDefault="00892CFD" w:rsidP="00892CFD">
      <w:pPr>
        <w:pStyle w:val="ListParagraph"/>
        <w:numPr>
          <w:ilvl w:val="0"/>
          <w:numId w:val="7"/>
        </w:numPr>
        <w:spacing w:after="200" w:line="240" w:lineRule="auto"/>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The protection of directors, volunteers, and employees reporting concerns from retaliatory actions </w:t>
      </w:r>
    </w:p>
    <w:p w14:paraId="7FDB7485" w14:textId="77777777" w:rsidR="00892CFD" w:rsidRPr="003C7D63" w:rsidRDefault="00892CFD" w:rsidP="00892CFD">
      <w:pPr>
        <w:spacing w:after="200" w:line="240" w:lineRule="auto"/>
        <w:ind w:left="-540"/>
        <w:rPr>
          <w:rFonts w:ascii="Georgia" w:eastAsia="MS Mincho" w:hAnsi="Georgia" w:cs="Arial"/>
          <w:color w:val="000000" w:themeColor="text1"/>
          <w:sz w:val="24"/>
          <w:szCs w:val="24"/>
          <w:lang w:eastAsia="ja-JP"/>
        </w:rPr>
      </w:pPr>
      <w:r w:rsidRPr="003C7D63">
        <w:rPr>
          <w:rFonts w:ascii="Georgia" w:eastAsia="MS Mincho" w:hAnsi="Georgia" w:cs="Arial"/>
          <w:color w:val="000000" w:themeColor="text1"/>
          <w:sz w:val="24"/>
          <w:szCs w:val="24"/>
          <w:lang w:eastAsia="ja-JP"/>
        </w:rPr>
        <w:t xml:space="preserve">Reporting Responsibility </w:t>
      </w:r>
    </w:p>
    <w:p w14:paraId="21120615" w14:textId="77777777"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Each director, volunteer, and employee of Organization has an obligation to report in accordance with this whistle-blower policy (a) questionable or improper accounting or auditing matters, and (b) violations and suspected violations of Organization’s code (concerns). </w:t>
      </w:r>
    </w:p>
    <w:p w14:paraId="4B801F88" w14:textId="77777777" w:rsidR="00892CFD" w:rsidRPr="003C7D63" w:rsidRDefault="00892CFD" w:rsidP="00892CFD">
      <w:pPr>
        <w:spacing w:after="200" w:line="240" w:lineRule="auto"/>
        <w:ind w:left="-540"/>
        <w:rPr>
          <w:rFonts w:ascii="Georgia" w:eastAsia="MS Mincho" w:hAnsi="Georgia" w:cs="Arial"/>
          <w:color w:val="000000" w:themeColor="text1"/>
          <w:sz w:val="24"/>
          <w:szCs w:val="24"/>
          <w:lang w:eastAsia="ja-JP"/>
        </w:rPr>
      </w:pPr>
      <w:r w:rsidRPr="003C7D63">
        <w:rPr>
          <w:rFonts w:ascii="Georgia" w:eastAsia="MS Mincho" w:hAnsi="Georgia" w:cs="Arial"/>
          <w:color w:val="000000" w:themeColor="text1"/>
          <w:sz w:val="24"/>
          <w:szCs w:val="24"/>
          <w:lang w:eastAsia="ja-JP"/>
        </w:rPr>
        <w:t xml:space="preserve">Acting in Good Faith </w:t>
      </w:r>
    </w:p>
    <w:p w14:paraId="0D467E53" w14:textId="77777777"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Anyone reporting a concern must act in good faith and have reasonable grounds for believing the information disclosed indicates an improper accounting or auditing practice, or a violation of the code. The act of making allegations that prove to be unsubstantiated, and that prove to have been made maliciously, recklessly, or with the foreknowledge that the allegations are false, will be viewed as a serious disciplinary offense. It may also result in discipline, up to and including dismissal from the volunteer position or termination of employment. Such conduct may also give rise to other actions, including civil lawsuits. </w:t>
      </w:r>
    </w:p>
    <w:p w14:paraId="6468E86D" w14:textId="77777777" w:rsidR="00892CFD" w:rsidRPr="003C7D63" w:rsidRDefault="00892CFD" w:rsidP="00892CFD">
      <w:pPr>
        <w:spacing w:after="200" w:line="240" w:lineRule="auto"/>
        <w:ind w:left="-540"/>
        <w:rPr>
          <w:rFonts w:ascii="Georgia" w:eastAsia="MS Mincho" w:hAnsi="Georgia" w:cs="Arial"/>
          <w:color w:val="000000" w:themeColor="text1"/>
          <w:sz w:val="24"/>
          <w:szCs w:val="24"/>
          <w:lang w:eastAsia="ja-JP"/>
        </w:rPr>
      </w:pPr>
      <w:r w:rsidRPr="003C7D63">
        <w:rPr>
          <w:rFonts w:ascii="Georgia" w:eastAsia="MS Mincho" w:hAnsi="Georgia" w:cs="Arial"/>
          <w:color w:val="000000" w:themeColor="text1"/>
          <w:sz w:val="24"/>
          <w:szCs w:val="24"/>
          <w:lang w:eastAsia="ja-JP"/>
        </w:rPr>
        <w:t xml:space="preserve">Confidentiality </w:t>
      </w:r>
    </w:p>
    <w:p w14:paraId="27A9993B" w14:textId="77777777"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Reports of concerns, and investigation pertaining thereto, shall be kept confidential to the extent possible, consistent with the need to conduct an adequate investigation. </w:t>
      </w:r>
    </w:p>
    <w:p w14:paraId="30683B09" w14:textId="77777777"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lastRenderedPageBreak/>
        <w:t xml:space="preserve">Disclosure of reports of concerns to individuals not involved in the investigation will be viewed as a serious disciplinary offense and may result in discipline, up to and including termination of employment. Such conduct may also give rise to other actions, including civil lawsuits. </w:t>
      </w:r>
    </w:p>
    <w:p w14:paraId="29AD9081" w14:textId="5514908A" w:rsidR="00892CFD" w:rsidRPr="003C7D63" w:rsidRDefault="00892CFD" w:rsidP="00892CFD">
      <w:pPr>
        <w:spacing w:after="200" w:line="240" w:lineRule="auto"/>
        <w:ind w:left="-540"/>
        <w:rPr>
          <w:rFonts w:ascii="Georgia" w:eastAsia="MS Mincho" w:hAnsi="Georgia" w:cs="Arial"/>
          <w:color w:val="000000" w:themeColor="text1"/>
          <w:sz w:val="24"/>
          <w:szCs w:val="24"/>
          <w:lang w:eastAsia="ja-JP"/>
        </w:rPr>
      </w:pPr>
      <w:r w:rsidRPr="003C7D63">
        <w:rPr>
          <w:rFonts w:ascii="Georgia" w:eastAsia="MS Mincho" w:hAnsi="Georgia" w:cs="Arial"/>
          <w:color w:val="000000" w:themeColor="text1"/>
          <w:sz w:val="24"/>
          <w:szCs w:val="24"/>
          <w:lang w:eastAsia="ja-JP"/>
        </w:rPr>
        <w:t xml:space="preserve">Authority of </w:t>
      </w:r>
      <w:r w:rsidR="003C7D63" w:rsidRPr="003C7D63">
        <w:rPr>
          <w:rFonts w:ascii="Georgia" w:eastAsia="MS Mincho" w:hAnsi="Georgia" w:cs="Arial"/>
          <w:color w:val="000000" w:themeColor="text1"/>
          <w:sz w:val="24"/>
          <w:szCs w:val="24"/>
          <w:lang w:eastAsia="ja-JP"/>
        </w:rPr>
        <w:t>Personnel</w:t>
      </w:r>
      <w:r w:rsidRPr="003C7D63">
        <w:rPr>
          <w:rFonts w:ascii="Georgia" w:eastAsia="MS Mincho" w:hAnsi="Georgia" w:cs="Arial"/>
          <w:color w:val="000000" w:themeColor="text1"/>
          <w:sz w:val="24"/>
          <w:szCs w:val="24"/>
          <w:lang w:eastAsia="ja-JP"/>
        </w:rPr>
        <w:t xml:space="preserve"> Committee </w:t>
      </w:r>
    </w:p>
    <w:p w14:paraId="028D5C3D" w14:textId="466A0E02"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All reported concerns will be forwarded to the </w:t>
      </w:r>
      <w:r w:rsidR="003C7D63" w:rsidRPr="003C7D63">
        <w:rPr>
          <w:rFonts w:ascii="Georgia" w:eastAsia="MS Mincho" w:hAnsi="Georgia" w:cs="Times New Roman"/>
          <w:color w:val="000000" w:themeColor="text1"/>
          <w:sz w:val="24"/>
          <w:szCs w:val="24"/>
          <w:lang w:eastAsia="ja-JP"/>
        </w:rPr>
        <w:t xml:space="preserve">personnel </w:t>
      </w:r>
      <w:r w:rsidRPr="003C7D63">
        <w:rPr>
          <w:rFonts w:ascii="Georgia" w:eastAsia="MS Mincho" w:hAnsi="Georgia" w:cs="Times New Roman"/>
          <w:color w:val="000000" w:themeColor="text1"/>
          <w:sz w:val="24"/>
          <w:szCs w:val="24"/>
          <w:lang w:eastAsia="ja-JP"/>
        </w:rPr>
        <w:t xml:space="preserve">committee in accordance with the procedures set forth herein. The </w:t>
      </w:r>
      <w:r w:rsidR="003C7D63" w:rsidRPr="003C7D63">
        <w:rPr>
          <w:rFonts w:ascii="Georgia" w:eastAsia="MS Mincho" w:hAnsi="Georgia" w:cs="Times New Roman"/>
          <w:color w:val="000000" w:themeColor="text1"/>
          <w:sz w:val="24"/>
          <w:szCs w:val="24"/>
          <w:lang w:eastAsia="ja-JP"/>
        </w:rPr>
        <w:t>personnel</w:t>
      </w:r>
      <w:r w:rsidRPr="003C7D63">
        <w:rPr>
          <w:rFonts w:ascii="Georgia" w:eastAsia="MS Mincho" w:hAnsi="Georgia" w:cs="Times New Roman"/>
          <w:color w:val="000000" w:themeColor="text1"/>
          <w:sz w:val="24"/>
          <w:szCs w:val="24"/>
          <w:lang w:eastAsia="ja-JP"/>
        </w:rPr>
        <w:t xml:space="preserve"> committee shall be responsible for investigating and making appropriate recommendations to the board of directors, with respect to all reported concerns. </w:t>
      </w:r>
    </w:p>
    <w:p w14:paraId="04184C8E" w14:textId="77777777" w:rsidR="00892CFD" w:rsidRPr="003C7D63" w:rsidRDefault="00892CFD" w:rsidP="00892CFD">
      <w:pPr>
        <w:spacing w:after="200" w:line="240" w:lineRule="auto"/>
        <w:ind w:left="-540"/>
        <w:rPr>
          <w:rFonts w:ascii="Georgia" w:eastAsia="MS Mincho" w:hAnsi="Georgia" w:cs="Arial"/>
          <w:color w:val="000000" w:themeColor="text1"/>
          <w:sz w:val="24"/>
          <w:szCs w:val="24"/>
          <w:lang w:eastAsia="ja-JP"/>
        </w:rPr>
      </w:pPr>
      <w:r w:rsidRPr="003C7D63">
        <w:rPr>
          <w:rFonts w:ascii="Georgia" w:eastAsia="MS Mincho" w:hAnsi="Georgia" w:cs="Arial"/>
          <w:color w:val="000000" w:themeColor="text1"/>
          <w:sz w:val="24"/>
          <w:szCs w:val="24"/>
          <w:lang w:eastAsia="ja-JP"/>
        </w:rPr>
        <w:t xml:space="preserve">No Retaliation </w:t>
      </w:r>
    </w:p>
    <w:p w14:paraId="333DA680" w14:textId="77777777"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This whistle-blower policy is intended to encourage and enable directors, volunteers, and employees to raise concerns within the organization for investigation and appropriate action. With this goal in mind, no director, volunteer, or employee who, in good faith, reports a concern shall be subject to retaliation or, in the case of an employee, adverse employment consequences. Moreover, a volunteer or employee who retaliates against someone who has reported a concern in good faith is subject to discipline up to and including dismissal from the volunteer position or termination of employment. </w:t>
      </w:r>
    </w:p>
    <w:p w14:paraId="5F294ED6" w14:textId="77777777" w:rsidR="00892CFD" w:rsidRPr="003C7D63" w:rsidRDefault="00892CFD" w:rsidP="00892CFD">
      <w:pPr>
        <w:spacing w:after="200" w:line="240" w:lineRule="auto"/>
        <w:ind w:left="-540"/>
        <w:rPr>
          <w:rFonts w:ascii="Georgia" w:eastAsia="MS Mincho" w:hAnsi="Georgia" w:cs="Arial"/>
          <w:color w:val="000000" w:themeColor="text1"/>
          <w:sz w:val="24"/>
          <w:szCs w:val="24"/>
          <w:lang w:eastAsia="ja-JP"/>
        </w:rPr>
      </w:pPr>
      <w:r w:rsidRPr="003C7D63">
        <w:rPr>
          <w:rFonts w:ascii="Georgia" w:eastAsia="MS Mincho" w:hAnsi="Georgia" w:cs="Arial"/>
          <w:color w:val="000000" w:themeColor="text1"/>
          <w:sz w:val="24"/>
          <w:szCs w:val="24"/>
          <w:lang w:eastAsia="ja-JP"/>
        </w:rPr>
        <w:t xml:space="preserve">Reporting Concerns </w:t>
      </w:r>
    </w:p>
    <w:p w14:paraId="4EC24A3C" w14:textId="77777777" w:rsidR="00892CFD" w:rsidRPr="003C7D63" w:rsidRDefault="00892CFD" w:rsidP="00892CFD">
      <w:pPr>
        <w:spacing w:after="200" w:line="240" w:lineRule="auto"/>
        <w:ind w:left="-540"/>
        <w:rPr>
          <w:rFonts w:ascii="Georgia" w:eastAsia="MS Mincho" w:hAnsi="Georgia" w:cs="Arial"/>
          <w:i/>
          <w:color w:val="000000" w:themeColor="text1"/>
          <w:sz w:val="24"/>
          <w:szCs w:val="24"/>
          <w:lang w:eastAsia="ja-JP"/>
        </w:rPr>
      </w:pPr>
      <w:r w:rsidRPr="003C7D63">
        <w:rPr>
          <w:rFonts w:ascii="Georgia" w:eastAsia="MS Mincho" w:hAnsi="Georgia" w:cs="Arial"/>
          <w:i/>
          <w:color w:val="000000" w:themeColor="text1"/>
          <w:sz w:val="24"/>
          <w:szCs w:val="24"/>
          <w:lang w:eastAsia="ja-JP"/>
        </w:rPr>
        <w:t xml:space="preserve">Encouragement of Reporting </w:t>
      </w:r>
    </w:p>
    <w:p w14:paraId="0EA6C3E8" w14:textId="77777777"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The organization encourages complaints, reports, or inquiries about illegal practices or serious violations of the code, including illegal or improper conduct by the organization itself, by its leadership, or by others on its behalf. Appropriate subjects to raise under this policy would include financial improprieties, accounting or audit matters, ethical violations, or other similar illegal or improper practices or policies. Other subjects on which the organization has existing complaint mechanisms should be addressed under those mechanisms, such as raising matters of alleged discrimination or harassment through the organization’s human resources channels, unless those channels are themselves implicated in the wrongdoing. This policy is not intended to provide a means of appeal from outcomes in those other mechanisms. </w:t>
      </w:r>
    </w:p>
    <w:p w14:paraId="2EB6422C" w14:textId="77777777" w:rsidR="00892CFD" w:rsidRPr="003C7D63" w:rsidRDefault="00892CFD" w:rsidP="00892CFD">
      <w:pPr>
        <w:spacing w:after="200" w:line="240" w:lineRule="auto"/>
        <w:ind w:left="-540"/>
        <w:rPr>
          <w:rFonts w:ascii="Georgia" w:eastAsia="MS Mincho" w:hAnsi="Georgia" w:cs="Arial"/>
          <w:i/>
          <w:color w:val="000000" w:themeColor="text1"/>
          <w:sz w:val="24"/>
          <w:szCs w:val="24"/>
          <w:lang w:eastAsia="ja-JP"/>
        </w:rPr>
      </w:pPr>
      <w:r w:rsidRPr="003C7D63">
        <w:rPr>
          <w:rFonts w:ascii="Georgia" w:eastAsia="MS Mincho" w:hAnsi="Georgia" w:cs="Arial"/>
          <w:i/>
          <w:color w:val="000000" w:themeColor="text1"/>
          <w:sz w:val="24"/>
          <w:szCs w:val="24"/>
          <w:lang w:eastAsia="ja-JP"/>
        </w:rPr>
        <w:t xml:space="preserve">Employees </w:t>
      </w:r>
    </w:p>
    <w:p w14:paraId="21154FE1" w14:textId="0178839A" w:rsidR="00892CFD" w:rsidRPr="003C7D63" w:rsidRDefault="00892CFD" w:rsidP="00892CFD">
      <w:pPr>
        <w:pBdr>
          <w:bottom w:val="single" w:sz="12" w:space="1" w:color="auto"/>
        </w:pBd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Employees should first discuss their concern with their immediate supervisor. If, after speaking with his or her supervisor, the individual continues to have reasonable grounds to believe the concern is valid, the individual should report the concern to the director of human resources. However, if the individual is uncomfortable speaking with his or her supervisor, or the supervisor is a subject of the concern, the individual should report his or her concern directly to the </w:t>
      </w:r>
      <w:r w:rsidR="00972D67" w:rsidRPr="003C7D63">
        <w:rPr>
          <w:rFonts w:ascii="Georgia" w:eastAsia="MS Mincho" w:hAnsi="Georgia" w:cs="Times New Roman"/>
          <w:color w:val="000000" w:themeColor="text1"/>
          <w:sz w:val="24"/>
          <w:szCs w:val="24"/>
          <w:lang w:eastAsia="ja-JP"/>
        </w:rPr>
        <w:t>chair of personnel</w:t>
      </w:r>
      <w:r w:rsidRPr="003C7D63">
        <w:rPr>
          <w:rFonts w:ascii="Georgia" w:eastAsia="MS Mincho" w:hAnsi="Georgia" w:cs="Times New Roman"/>
          <w:color w:val="000000" w:themeColor="text1"/>
          <w:sz w:val="24"/>
          <w:szCs w:val="24"/>
          <w:lang w:eastAsia="ja-JP"/>
        </w:rPr>
        <w:t xml:space="preserve"> or a </w:t>
      </w:r>
      <w:r w:rsidR="00972D67" w:rsidRPr="003C7D63">
        <w:rPr>
          <w:rFonts w:ascii="Georgia" w:eastAsia="MS Mincho" w:hAnsi="Georgia" w:cs="Times New Roman"/>
          <w:color w:val="000000" w:themeColor="text1"/>
          <w:sz w:val="24"/>
          <w:szCs w:val="24"/>
          <w:lang w:eastAsia="ja-JP"/>
        </w:rPr>
        <w:t>Presbytery Leader</w:t>
      </w:r>
      <w:r w:rsidRPr="003C7D63">
        <w:rPr>
          <w:rFonts w:ascii="Georgia" w:eastAsia="MS Mincho" w:hAnsi="Georgia" w:cs="Times New Roman"/>
          <w:color w:val="000000" w:themeColor="text1"/>
          <w:sz w:val="24"/>
          <w:szCs w:val="24"/>
          <w:lang w:eastAsia="ja-JP"/>
        </w:rPr>
        <w:t xml:space="preserve">. In addition, suspected fraud should be reported directly to the chair of the </w:t>
      </w:r>
      <w:r w:rsidR="00972D67" w:rsidRPr="003C7D63">
        <w:rPr>
          <w:rFonts w:ascii="Georgia" w:eastAsia="MS Mincho" w:hAnsi="Georgia" w:cs="Times New Roman"/>
          <w:color w:val="000000" w:themeColor="text1"/>
          <w:sz w:val="24"/>
          <w:szCs w:val="24"/>
          <w:lang w:eastAsia="ja-JP"/>
        </w:rPr>
        <w:t>Personnel</w:t>
      </w:r>
      <w:r w:rsidRPr="003C7D63">
        <w:rPr>
          <w:rFonts w:ascii="Georgia" w:eastAsia="MS Mincho" w:hAnsi="Georgia" w:cs="Times New Roman"/>
          <w:color w:val="000000" w:themeColor="text1"/>
          <w:sz w:val="24"/>
          <w:szCs w:val="24"/>
          <w:lang w:eastAsia="ja-JP"/>
        </w:rPr>
        <w:t xml:space="preserve">, who may be contacted by phone at </w:t>
      </w:r>
      <w:r w:rsidR="00AB6886">
        <w:rPr>
          <w:rFonts w:ascii="Arial" w:hAnsi="Arial"/>
        </w:rPr>
        <w:lastRenderedPageBreak/>
        <w:t>________________</w:t>
      </w:r>
      <w:r w:rsidR="00972D67" w:rsidRPr="003C7D63">
        <w:rPr>
          <w:rFonts w:ascii="Georgia" w:eastAsia="MS Mincho" w:hAnsi="Georgia" w:cs="Times New Roman"/>
          <w:color w:val="000000" w:themeColor="text1"/>
          <w:sz w:val="24"/>
          <w:szCs w:val="24"/>
          <w:lang w:eastAsia="ja-JP"/>
        </w:rPr>
        <w:t xml:space="preserve">), by e-mail at </w:t>
      </w:r>
      <w:r w:rsidR="00AB6886">
        <w:rPr>
          <w:rFonts w:ascii="Arial" w:hAnsi="Arial"/>
        </w:rPr>
        <w:t>________________</w:t>
      </w:r>
      <w:r w:rsidRPr="003C7D63">
        <w:rPr>
          <w:rFonts w:ascii="Georgia" w:eastAsia="MS Mincho" w:hAnsi="Georgia" w:cs="Times New Roman"/>
          <w:color w:val="000000" w:themeColor="text1"/>
          <w:sz w:val="24"/>
          <w:szCs w:val="24"/>
          <w:lang w:eastAsia="ja-JP"/>
        </w:rPr>
        <w:t xml:space="preserve">or by regular mail at: </w:t>
      </w:r>
      <w:r w:rsidR="00AB6886">
        <w:rPr>
          <w:rFonts w:ascii="Georgia" w:eastAsia="MS Mincho" w:hAnsi="Georgia" w:cs="Times New Roman"/>
          <w:color w:val="000000" w:themeColor="text1"/>
          <w:sz w:val="24"/>
          <w:szCs w:val="24"/>
          <w:lang w:eastAsia="ja-JP"/>
        </w:rPr>
        <w:br/>
      </w:r>
    </w:p>
    <w:p w14:paraId="2C8D5317" w14:textId="6B84C0F4"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If the concern was reported verbally to the </w:t>
      </w:r>
      <w:r w:rsidR="00297206" w:rsidRPr="003C7D63">
        <w:rPr>
          <w:rFonts w:ascii="Georgia" w:eastAsia="MS Mincho" w:hAnsi="Georgia" w:cs="Times New Roman"/>
          <w:color w:val="000000" w:themeColor="text1"/>
          <w:sz w:val="24"/>
          <w:szCs w:val="24"/>
          <w:lang w:eastAsia="ja-JP"/>
        </w:rPr>
        <w:t>chair of personnel</w:t>
      </w:r>
      <w:r w:rsidRPr="003C7D63">
        <w:rPr>
          <w:rFonts w:ascii="Georgia" w:eastAsia="MS Mincho" w:hAnsi="Georgia" w:cs="Times New Roman"/>
          <w:color w:val="000000" w:themeColor="text1"/>
          <w:sz w:val="24"/>
          <w:szCs w:val="24"/>
          <w:lang w:eastAsia="ja-JP"/>
        </w:rPr>
        <w:t xml:space="preserve">, the reporting individual, with assistance from the </w:t>
      </w:r>
      <w:r w:rsidR="00297206" w:rsidRPr="003C7D63">
        <w:rPr>
          <w:rFonts w:ascii="Georgia" w:eastAsia="MS Mincho" w:hAnsi="Georgia" w:cs="Times New Roman"/>
          <w:color w:val="000000" w:themeColor="text1"/>
          <w:sz w:val="24"/>
          <w:szCs w:val="24"/>
          <w:lang w:eastAsia="ja-JP"/>
        </w:rPr>
        <w:t>chair of personnel</w:t>
      </w:r>
      <w:r w:rsidRPr="003C7D63">
        <w:rPr>
          <w:rFonts w:ascii="Georgia" w:eastAsia="MS Mincho" w:hAnsi="Georgia" w:cs="Times New Roman"/>
          <w:color w:val="000000" w:themeColor="text1"/>
          <w:sz w:val="24"/>
          <w:szCs w:val="24"/>
          <w:lang w:eastAsia="ja-JP"/>
        </w:rPr>
        <w:t>, shall reduce the concern to writing. The</w:t>
      </w:r>
      <w:r w:rsidR="00297206" w:rsidRPr="003C7D63">
        <w:rPr>
          <w:rFonts w:ascii="Georgia" w:eastAsia="MS Mincho" w:hAnsi="Georgia" w:cs="Times New Roman"/>
          <w:color w:val="000000" w:themeColor="text1"/>
          <w:sz w:val="24"/>
          <w:szCs w:val="24"/>
          <w:lang w:eastAsia="ja-JP"/>
        </w:rPr>
        <w:t xml:space="preserve"> chair of personnel </w:t>
      </w:r>
      <w:r w:rsidRPr="003C7D63">
        <w:rPr>
          <w:rFonts w:ascii="Georgia" w:eastAsia="MS Mincho" w:hAnsi="Georgia" w:cs="Times New Roman"/>
          <w:color w:val="000000" w:themeColor="text1"/>
          <w:sz w:val="24"/>
          <w:szCs w:val="24"/>
          <w:lang w:eastAsia="ja-JP"/>
        </w:rPr>
        <w:t>is required to promptly report the concern</w:t>
      </w:r>
      <w:r w:rsidR="00297206" w:rsidRPr="003C7D63">
        <w:rPr>
          <w:rFonts w:ascii="Georgia" w:eastAsia="MS Mincho" w:hAnsi="Georgia" w:cs="Times New Roman"/>
          <w:color w:val="000000" w:themeColor="text1"/>
          <w:sz w:val="24"/>
          <w:szCs w:val="24"/>
          <w:lang w:eastAsia="ja-JP"/>
        </w:rPr>
        <w:t xml:space="preserve"> to the Session</w:t>
      </w:r>
      <w:r w:rsidRPr="003C7D63">
        <w:rPr>
          <w:rFonts w:ascii="Georgia" w:eastAsia="MS Mincho" w:hAnsi="Georgia" w:cs="Times New Roman"/>
          <w:color w:val="000000" w:themeColor="text1"/>
          <w:sz w:val="24"/>
          <w:szCs w:val="24"/>
          <w:lang w:eastAsia="ja-JP"/>
        </w:rPr>
        <w:t xml:space="preserve">, which has specific and exclusive responsibility to investigate all concerns. If </w:t>
      </w:r>
      <w:r w:rsidR="00297206" w:rsidRPr="003C7D63">
        <w:rPr>
          <w:rFonts w:ascii="Georgia" w:eastAsia="MS Mincho" w:hAnsi="Georgia" w:cs="Times New Roman"/>
          <w:color w:val="000000" w:themeColor="text1"/>
          <w:sz w:val="24"/>
          <w:szCs w:val="24"/>
          <w:lang w:eastAsia="ja-JP"/>
        </w:rPr>
        <w:t>the chair of personnel</w:t>
      </w:r>
      <w:r w:rsidRPr="003C7D63">
        <w:rPr>
          <w:rFonts w:ascii="Georgia" w:eastAsia="MS Mincho" w:hAnsi="Georgia" w:cs="Times New Roman"/>
          <w:color w:val="000000" w:themeColor="text1"/>
          <w:sz w:val="24"/>
          <w:szCs w:val="24"/>
          <w:lang w:eastAsia="ja-JP"/>
        </w:rPr>
        <w:t xml:space="preserve">, for any reason, does not promptly forward the concern to </w:t>
      </w:r>
      <w:r w:rsidR="00297206" w:rsidRPr="003C7D63">
        <w:rPr>
          <w:rFonts w:ascii="Georgia" w:eastAsia="MS Mincho" w:hAnsi="Georgia" w:cs="Times New Roman"/>
          <w:color w:val="000000" w:themeColor="text1"/>
          <w:sz w:val="24"/>
          <w:szCs w:val="24"/>
          <w:lang w:eastAsia="ja-JP"/>
        </w:rPr>
        <w:t>Session</w:t>
      </w:r>
      <w:r w:rsidRPr="003C7D63">
        <w:rPr>
          <w:rFonts w:ascii="Georgia" w:eastAsia="MS Mincho" w:hAnsi="Georgia" w:cs="Times New Roman"/>
          <w:color w:val="000000" w:themeColor="text1"/>
          <w:sz w:val="24"/>
          <w:szCs w:val="24"/>
          <w:lang w:eastAsia="ja-JP"/>
        </w:rPr>
        <w:t xml:space="preserve">, the reporting individual should directly report the concern to the </w:t>
      </w:r>
      <w:r w:rsidR="00297206" w:rsidRPr="003C7D63">
        <w:rPr>
          <w:rFonts w:ascii="Georgia" w:eastAsia="MS Mincho" w:hAnsi="Georgia" w:cs="Times New Roman"/>
          <w:color w:val="000000" w:themeColor="text1"/>
          <w:sz w:val="24"/>
          <w:szCs w:val="24"/>
          <w:lang w:eastAsia="ja-JP"/>
        </w:rPr>
        <w:t>Session or the Presbytery Leader</w:t>
      </w:r>
      <w:r w:rsidRPr="003C7D63">
        <w:rPr>
          <w:rFonts w:ascii="Georgia" w:eastAsia="MS Mincho" w:hAnsi="Georgia" w:cs="Times New Roman"/>
          <w:color w:val="000000" w:themeColor="text1"/>
          <w:sz w:val="24"/>
          <w:szCs w:val="24"/>
          <w:lang w:eastAsia="ja-JP"/>
        </w:rPr>
        <w:t xml:space="preserve">. Concerns may also be submitted anonymously. Such anonymous concerns should be in writing and sent directly to the </w:t>
      </w:r>
      <w:r w:rsidR="00297206" w:rsidRPr="003C7D63">
        <w:rPr>
          <w:rFonts w:ascii="Georgia" w:eastAsia="MS Mincho" w:hAnsi="Georgia" w:cs="Times New Roman"/>
          <w:color w:val="000000" w:themeColor="text1"/>
          <w:sz w:val="24"/>
          <w:szCs w:val="24"/>
          <w:lang w:eastAsia="ja-JP"/>
        </w:rPr>
        <w:t>Clerk of Session and the Presbytery Leader</w:t>
      </w:r>
      <w:r w:rsidRPr="003C7D63">
        <w:rPr>
          <w:rFonts w:ascii="Georgia" w:eastAsia="MS Mincho" w:hAnsi="Georgia" w:cs="Times New Roman"/>
          <w:color w:val="000000" w:themeColor="text1"/>
          <w:sz w:val="24"/>
          <w:szCs w:val="24"/>
          <w:lang w:eastAsia="ja-JP"/>
        </w:rPr>
        <w:t>.</w:t>
      </w:r>
    </w:p>
    <w:p w14:paraId="44B96E53" w14:textId="77777777" w:rsidR="00892CFD" w:rsidRPr="003C7D63" w:rsidRDefault="00892CFD" w:rsidP="00892CFD">
      <w:pPr>
        <w:spacing w:after="200" w:line="240" w:lineRule="auto"/>
        <w:ind w:left="-540"/>
        <w:rPr>
          <w:rFonts w:ascii="Georgia" w:eastAsia="MS Mincho" w:hAnsi="Georgia" w:cs="Arial"/>
          <w:i/>
          <w:color w:val="000000" w:themeColor="text1"/>
          <w:sz w:val="24"/>
          <w:szCs w:val="24"/>
          <w:lang w:eastAsia="ja-JP"/>
        </w:rPr>
      </w:pPr>
      <w:r w:rsidRPr="003C7D63">
        <w:rPr>
          <w:rFonts w:ascii="Georgia" w:eastAsia="MS Mincho" w:hAnsi="Georgia" w:cs="Arial"/>
          <w:i/>
          <w:color w:val="000000" w:themeColor="text1"/>
          <w:sz w:val="24"/>
          <w:szCs w:val="24"/>
          <w:lang w:eastAsia="ja-JP"/>
        </w:rPr>
        <w:t xml:space="preserve">Directors and Other Volunteers </w:t>
      </w:r>
    </w:p>
    <w:p w14:paraId="18CA3F3F" w14:textId="6E89F9AB"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Directors and other volunteers should submit concerns in writing directly to the </w:t>
      </w:r>
      <w:r w:rsidR="00297206" w:rsidRPr="003C7D63">
        <w:rPr>
          <w:rFonts w:ascii="Georgia" w:eastAsia="MS Mincho" w:hAnsi="Georgia" w:cs="Times New Roman"/>
          <w:color w:val="000000" w:themeColor="text1"/>
          <w:sz w:val="24"/>
          <w:szCs w:val="24"/>
          <w:lang w:eastAsia="ja-JP"/>
        </w:rPr>
        <w:t>Clerk of Session</w:t>
      </w:r>
      <w:r w:rsidRPr="003C7D63">
        <w:rPr>
          <w:rFonts w:ascii="Georgia" w:eastAsia="MS Mincho" w:hAnsi="Georgia" w:cs="Times New Roman"/>
          <w:color w:val="000000" w:themeColor="text1"/>
          <w:sz w:val="24"/>
          <w:szCs w:val="24"/>
          <w:lang w:eastAsia="ja-JP"/>
        </w:rPr>
        <w:t xml:space="preserve">. </w:t>
      </w:r>
    </w:p>
    <w:p w14:paraId="30FCF446" w14:textId="77777777" w:rsidR="00DC524F" w:rsidRPr="003C7D63" w:rsidRDefault="00DC524F">
      <w:pPr>
        <w:rPr>
          <w:rFonts w:ascii="Georgia" w:eastAsia="MS Mincho" w:hAnsi="Georgia" w:cs="Arial"/>
          <w:color w:val="000000" w:themeColor="text1"/>
          <w:sz w:val="24"/>
          <w:szCs w:val="24"/>
          <w:lang w:eastAsia="ja-JP"/>
        </w:rPr>
      </w:pPr>
      <w:r w:rsidRPr="003C7D63">
        <w:rPr>
          <w:rFonts w:ascii="Georgia" w:eastAsia="MS Mincho" w:hAnsi="Georgia" w:cs="Arial"/>
          <w:color w:val="000000" w:themeColor="text1"/>
          <w:sz w:val="24"/>
          <w:szCs w:val="24"/>
          <w:lang w:eastAsia="ja-JP"/>
        </w:rPr>
        <w:br w:type="page"/>
      </w:r>
    </w:p>
    <w:p w14:paraId="21E9063E" w14:textId="7A307B73" w:rsidR="00892CFD" w:rsidRPr="003C7D63" w:rsidRDefault="00892CFD" w:rsidP="00892CFD">
      <w:pPr>
        <w:spacing w:after="200" w:line="240" w:lineRule="auto"/>
        <w:ind w:left="-540"/>
        <w:rPr>
          <w:rFonts w:ascii="Georgia" w:eastAsia="MS Mincho" w:hAnsi="Georgia" w:cs="Arial"/>
          <w:color w:val="000000" w:themeColor="text1"/>
          <w:sz w:val="24"/>
          <w:szCs w:val="24"/>
          <w:lang w:eastAsia="ja-JP"/>
        </w:rPr>
      </w:pPr>
      <w:r w:rsidRPr="003C7D63">
        <w:rPr>
          <w:rFonts w:ascii="Georgia" w:eastAsia="MS Mincho" w:hAnsi="Georgia" w:cs="Arial"/>
          <w:color w:val="000000" w:themeColor="text1"/>
          <w:sz w:val="24"/>
          <w:szCs w:val="24"/>
          <w:lang w:eastAsia="ja-JP"/>
        </w:rPr>
        <w:lastRenderedPageBreak/>
        <w:t xml:space="preserve">Handling of Reported Violations </w:t>
      </w:r>
    </w:p>
    <w:p w14:paraId="03A12E67" w14:textId="5055616F"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The </w:t>
      </w:r>
      <w:r w:rsidR="00297206" w:rsidRPr="003C7D63">
        <w:rPr>
          <w:rFonts w:ascii="Georgia" w:eastAsia="MS Mincho" w:hAnsi="Georgia" w:cs="Times New Roman"/>
          <w:color w:val="000000" w:themeColor="text1"/>
          <w:sz w:val="24"/>
          <w:szCs w:val="24"/>
          <w:lang w:eastAsia="ja-JP"/>
        </w:rPr>
        <w:t>Clerk of Session or Chair of Personnel</w:t>
      </w:r>
      <w:r w:rsidRPr="003C7D63">
        <w:rPr>
          <w:rFonts w:ascii="Georgia" w:eastAsia="MS Mincho" w:hAnsi="Georgia" w:cs="Times New Roman"/>
          <w:color w:val="000000" w:themeColor="text1"/>
          <w:sz w:val="24"/>
          <w:szCs w:val="24"/>
          <w:lang w:eastAsia="ja-JP"/>
        </w:rPr>
        <w:t xml:space="preserve"> shall address all reported concerns. The </w:t>
      </w:r>
      <w:r w:rsidR="00297206" w:rsidRPr="003C7D63">
        <w:rPr>
          <w:rFonts w:ascii="Georgia" w:eastAsia="MS Mincho" w:hAnsi="Georgia" w:cs="Times New Roman"/>
          <w:color w:val="000000" w:themeColor="text1"/>
          <w:sz w:val="24"/>
          <w:szCs w:val="24"/>
          <w:lang w:eastAsia="ja-JP"/>
        </w:rPr>
        <w:t>Clerk of Session</w:t>
      </w:r>
      <w:r w:rsidRPr="003C7D63">
        <w:rPr>
          <w:rFonts w:ascii="Georgia" w:eastAsia="MS Mincho" w:hAnsi="Georgia" w:cs="Times New Roman"/>
          <w:color w:val="000000" w:themeColor="text1"/>
          <w:sz w:val="24"/>
          <w:szCs w:val="24"/>
          <w:lang w:eastAsia="ja-JP"/>
        </w:rPr>
        <w:t xml:space="preserve"> shall immediately notify the </w:t>
      </w:r>
      <w:r w:rsidR="00297206" w:rsidRPr="003C7D63">
        <w:rPr>
          <w:rFonts w:ascii="Georgia" w:eastAsia="MS Mincho" w:hAnsi="Georgia" w:cs="Times New Roman"/>
          <w:color w:val="000000" w:themeColor="text1"/>
          <w:sz w:val="24"/>
          <w:szCs w:val="24"/>
          <w:lang w:eastAsia="ja-JP"/>
        </w:rPr>
        <w:t>appropriate bodies (Personnel and Presbytery Leader)</w:t>
      </w:r>
      <w:r w:rsidRPr="003C7D63">
        <w:rPr>
          <w:rFonts w:ascii="Georgia" w:eastAsia="MS Mincho" w:hAnsi="Georgia" w:cs="Times New Roman"/>
          <w:color w:val="000000" w:themeColor="text1"/>
          <w:sz w:val="24"/>
          <w:szCs w:val="24"/>
          <w:lang w:eastAsia="ja-JP"/>
        </w:rPr>
        <w:t xml:space="preserve"> of any such report. The </w:t>
      </w:r>
      <w:r w:rsidR="00297206" w:rsidRPr="003C7D63">
        <w:rPr>
          <w:rFonts w:ascii="Georgia" w:eastAsia="MS Mincho" w:hAnsi="Georgia" w:cs="Times New Roman"/>
          <w:color w:val="000000" w:themeColor="text1"/>
          <w:sz w:val="24"/>
          <w:szCs w:val="24"/>
          <w:lang w:eastAsia="ja-JP"/>
        </w:rPr>
        <w:t xml:space="preserve">Clerk of Session or Chair of Personnel </w:t>
      </w:r>
      <w:r w:rsidRPr="003C7D63">
        <w:rPr>
          <w:rFonts w:ascii="Georgia" w:eastAsia="MS Mincho" w:hAnsi="Georgia" w:cs="Times New Roman"/>
          <w:color w:val="000000" w:themeColor="text1"/>
          <w:sz w:val="24"/>
          <w:szCs w:val="24"/>
          <w:lang w:eastAsia="ja-JP"/>
        </w:rPr>
        <w:t xml:space="preserve">will notify the sender and acknowledge receipt of the concern within five business days, if possible. It will not be possible to acknowledge receipt of anonymously submitted concerns. </w:t>
      </w:r>
    </w:p>
    <w:p w14:paraId="597DC988" w14:textId="326DF069"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All reports will be promptly investigated by the </w:t>
      </w:r>
      <w:r w:rsidR="003C7D63" w:rsidRPr="003C7D63">
        <w:rPr>
          <w:rFonts w:ascii="Georgia" w:eastAsia="MS Mincho" w:hAnsi="Georgia" w:cs="Times New Roman"/>
          <w:color w:val="000000" w:themeColor="text1"/>
          <w:sz w:val="24"/>
          <w:szCs w:val="24"/>
          <w:lang w:eastAsia="ja-JP"/>
        </w:rPr>
        <w:t>personnel</w:t>
      </w:r>
      <w:r w:rsidRPr="003C7D63">
        <w:rPr>
          <w:rFonts w:ascii="Georgia" w:eastAsia="MS Mincho" w:hAnsi="Georgia" w:cs="Times New Roman"/>
          <w:color w:val="000000" w:themeColor="text1"/>
          <w:sz w:val="24"/>
          <w:szCs w:val="24"/>
          <w:lang w:eastAsia="ja-JP"/>
        </w:rPr>
        <w:t xml:space="preserve"> committee, and appropriate corrective action will be recommended to the </w:t>
      </w:r>
      <w:r w:rsidR="00297206" w:rsidRPr="003C7D63">
        <w:rPr>
          <w:rFonts w:ascii="Georgia" w:eastAsia="MS Mincho" w:hAnsi="Georgia" w:cs="Times New Roman"/>
          <w:color w:val="000000" w:themeColor="text1"/>
          <w:sz w:val="24"/>
          <w:szCs w:val="24"/>
          <w:lang w:eastAsia="ja-JP"/>
        </w:rPr>
        <w:t>Session</w:t>
      </w:r>
      <w:r w:rsidRPr="003C7D63">
        <w:rPr>
          <w:rFonts w:ascii="Georgia" w:eastAsia="MS Mincho" w:hAnsi="Georgia" w:cs="Times New Roman"/>
          <w:color w:val="000000" w:themeColor="text1"/>
          <w:sz w:val="24"/>
          <w:szCs w:val="24"/>
          <w:lang w:eastAsia="ja-JP"/>
        </w:rPr>
        <w:t xml:space="preserve">, if warranted by the investigation. In addition, action taken must include a conclusion or follow-up, or both, with the complainant for complete closure of the concern. </w:t>
      </w:r>
    </w:p>
    <w:p w14:paraId="49A95560" w14:textId="1213782D" w:rsidR="00892CFD" w:rsidRPr="003C7D63" w:rsidRDefault="00892CFD" w:rsidP="00892CFD">
      <w:pPr>
        <w:spacing w:after="200" w:line="240" w:lineRule="auto"/>
        <w:ind w:left="-540"/>
        <w:rPr>
          <w:rFonts w:ascii="Georgia" w:eastAsia="MS Mincho" w:hAnsi="Georgia" w:cs="Times New Roman"/>
          <w:color w:val="000000" w:themeColor="text1"/>
          <w:sz w:val="24"/>
          <w:szCs w:val="24"/>
          <w:lang w:eastAsia="ja-JP"/>
        </w:rPr>
      </w:pPr>
      <w:r w:rsidRPr="003C7D63">
        <w:rPr>
          <w:rFonts w:ascii="Georgia" w:eastAsia="MS Mincho" w:hAnsi="Georgia" w:cs="Times New Roman"/>
          <w:color w:val="000000" w:themeColor="text1"/>
          <w:sz w:val="24"/>
          <w:szCs w:val="24"/>
          <w:lang w:eastAsia="ja-JP"/>
        </w:rPr>
        <w:t xml:space="preserve">The </w:t>
      </w:r>
      <w:r w:rsidR="00297206" w:rsidRPr="003C7D63">
        <w:rPr>
          <w:rFonts w:ascii="Georgia" w:eastAsia="MS Mincho" w:hAnsi="Georgia" w:cs="Times New Roman"/>
          <w:color w:val="000000" w:themeColor="text1"/>
          <w:sz w:val="24"/>
          <w:szCs w:val="24"/>
          <w:lang w:eastAsia="ja-JP"/>
        </w:rPr>
        <w:t>Session</w:t>
      </w:r>
      <w:r w:rsidRPr="003C7D63">
        <w:rPr>
          <w:rFonts w:ascii="Georgia" w:eastAsia="MS Mincho" w:hAnsi="Georgia" w:cs="Times New Roman"/>
          <w:color w:val="000000" w:themeColor="text1"/>
          <w:sz w:val="24"/>
          <w:szCs w:val="24"/>
          <w:lang w:eastAsia="ja-JP"/>
        </w:rPr>
        <w:t xml:space="preserve"> has the authority to retain outside legal counsel, accountants, private investigators, or any other resource deemed necessary to conduct a full and complete investigation of the allegations. </w:t>
      </w:r>
    </w:p>
    <w:p w14:paraId="0FF600AF" w14:textId="6B850519" w:rsidR="00C00E34" w:rsidRPr="003C7D63" w:rsidRDefault="00C00E34" w:rsidP="00892CFD">
      <w:pPr>
        <w:spacing w:after="200" w:line="240" w:lineRule="auto"/>
        <w:ind w:left="-540"/>
        <w:rPr>
          <w:rFonts w:ascii="Georgia" w:eastAsia="MS Mincho" w:hAnsi="Georgia" w:cs="Times New Roman"/>
          <w:color w:val="000000" w:themeColor="text1"/>
          <w:sz w:val="24"/>
          <w:szCs w:val="24"/>
          <w:lang w:eastAsia="ja-JP"/>
        </w:rPr>
      </w:pPr>
    </w:p>
    <w:p w14:paraId="3DE975C1"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6E443C14"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064BBC11"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544EE031"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7CAD8227"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39638ACF"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7F1ECE6E"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1503C098"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4403005B"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0057AC4F"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67DBFA15"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4CF16DA6"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0B0308C6"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1D0F7C07"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3CE4B1A1"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2698D8F4"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1B93C509"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42065D17"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4782B5C0"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5784CDDF"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0F6A1D98"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50874DD6"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350689D7"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649B5CDF" w14:textId="77777777" w:rsidR="00C00E34" w:rsidRPr="003C7D63" w:rsidRDefault="00C00E34" w:rsidP="00C00E34">
      <w:pPr>
        <w:spacing w:after="0" w:line="240" w:lineRule="auto"/>
        <w:rPr>
          <w:rFonts w:ascii="Georgia" w:eastAsia="Times New Roman" w:hAnsi="Georgia" w:cs="Times New Roman"/>
          <w:color w:val="000000" w:themeColor="text1"/>
          <w:sz w:val="24"/>
          <w:szCs w:val="24"/>
          <w:shd w:val="clear" w:color="auto" w:fill="FFFFFF"/>
        </w:rPr>
      </w:pPr>
    </w:p>
    <w:p w14:paraId="07123B64" w14:textId="2221DC40" w:rsidR="00C00E34" w:rsidRPr="00C00E34" w:rsidRDefault="00AB6886" w:rsidP="00C00E34">
      <w:pPr>
        <w:spacing w:after="0" w:line="240" w:lineRule="auto"/>
        <w:rPr>
          <w:rFonts w:ascii="Georgia" w:eastAsia="Times New Roman" w:hAnsi="Georgia" w:cs="Times New Roman"/>
          <w:color w:val="000000" w:themeColor="text1"/>
          <w:sz w:val="24"/>
          <w:szCs w:val="24"/>
        </w:rPr>
      </w:pPr>
      <w:r>
        <w:rPr>
          <w:rFonts w:ascii="Arial" w:hAnsi="Arial"/>
        </w:rPr>
        <w:lastRenderedPageBreak/>
        <w:t>________________</w:t>
      </w:r>
      <w:r w:rsidR="00C00E34" w:rsidRPr="00C00E34">
        <w:rPr>
          <w:rFonts w:ascii="Georgia" w:eastAsia="Times New Roman" w:hAnsi="Georgia" w:cs="Times New Roman"/>
          <w:color w:val="000000" w:themeColor="text1"/>
          <w:sz w:val="24"/>
          <w:szCs w:val="24"/>
          <w:shd w:val="clear" w:color="auto" w:fill="FFFFFF"/>
        </w:rPr>
        <w:t>encourages its employees to report improper activities in the workplace and will protect employees from retaliation for making any such report in good faith.</w:t>
      </w:r>
    </w:p>
    <w:p w14:paraId="617D247F" w14:textId="77777777" w:rsidR="00C00E34" w:rsidRPr="00C00E34" w:rsidRDefault="00C00E34" w:rsidP="00C00E34">
      <w:pPr>
        <w:numPr>
          <w:ilvl w:val="0"/>
          <w:numId w:val="8"/>
        </w:numPr>
        <w:shd w:val="clear" w:color="auto" w:fill="FFFFFF"/>
        <w:spacing w:before="100" w:beforeAutospacing="1" w:after="100" w:afterAutospacing="1" w:line="240" w:lineRule="auto"/>
        <w:ind w:left="600"/>
        <w:rPr>
          <w:rFonts w:ascii="Georgia" w:eastAsia="Times New Roman" w:hAnsi="Georgia" w:cs="Times New Roman"/>
          <w:color w:val="000000" w:themeColor="text1"/>
          <w:sz w:val="24"/>
          <w:szCs w:val="24"/>
        </w:rPr>
      </w:pPr>
      <w:r w:rsidRPr="003C7D63">
        <w:rPr>
          <w:rFonts w:ascii="Georgia" w:eastAsia="Times New Roman" w:hAnsi="Georgia" w:cs="Times New Roman"/>
          <w:b/>
          <w:bCs/>
          <w:color w:val="000000" w:themeColor="text1"/>
          <w:sz w:val="24"/>
          <w:szCs w:val="24"/>
        </w:rPr>
        <w:t>Employee Rights</w:t>
      </w:r>
    </w:p>
    <w:p w14:paraId="18EE0CAF" w14:textId="2D5419E6"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 xml:space="preserve">Employees have the right to report, without suffering retaliation, any activity by </w:t>
      </w:r>
      <w:r w:rsidR="00AB6886">
        <w:rPr>
          <w:rFonts w:ascii="Arial" w:hAnsi="Arial"/>
        </w:rPr>
        <w:t>________________</w:t>
      </w:r>
      <w:r w:rsidRPr="00C00E34">
        <w:rPr>
          <w:rFonts w:ascii="Georgia" w:eastAsia="Times New Roman" w:hAnsi="Georgia" w:cs="Times New Roman"/>
          <w:color w:val="000000" w:themeColor="text1"/>
          <w:sz w:val="24"/>
          <w:szCs w:val="24"/>
          <w:shd w:val="clear" w:color="auto" w:fill="FFFFFF"/>
        </w:rPr>
        <w:t xml:space="preserve"> </w:t>
      </w:r>
      <w:r w:rsidRPr="00C00E34">
        <w:rPr>
          <w:rFonts w:ascii="Georgia" w:eastAsia="Times New Roman" w:hAnsi="Georgia" w:cs="Times New Roman"/>
          <w:color w:val="000000" w:themeColor="text1"/>
          <w:sz w:val="24"/>
          <w:szCs w:val="24"/>
        </w:rPr>
        <w:t>or any of our employees that the employee reasonably believes: 1) violates any state or federal law; 2) violates or amounts to noncompliance with a state or federal rule or regulation; or 3) violates fiduciary responsibilities by a nonprofit corporation.   In addition, employees can refuse to participate in an activity that would result in a violation of state or federal statutes, or a violation or noncompliance with a state or federal rule or regulation.</w:t>
      </w:r>
    </w:p>
    <w:p w14:paraId="7F69424E" w14:textId="77777777"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Employees are also protected from retaliation for having exercised any of these rights in any former employment.</w:t>
      </w:r>
    </w:p>
    <w:p w14:paraId="0421950A" w14:textId="603E7782"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 xml:space="preserve">The whistleblower protection laws do not entitle employees to violate a confidential privilege of </w:t>
      </w:r>
      <w:r w:rsidR="00AB6886">
        <w:rPr>
          <w:rFonts w:ascii="Arial" w:hAnsi="Arial"/>
        </w:rPr>
        <w:t>________________</w:t>
      </w:r>
      <w:r w:rsidR="00AB6886" w:rsidRPr="00C00E34">
        <w:rPr>
          <w:rFonts w:ascii="Georgia" w:eastAsia="Times New Roman" w:hAnsi="Georgia" w:cs="Times New Roman"/>
          <w:color w:val="000000" w:themeColor="text1"/>
          <w:sz w:val="24"/>
          <w:szCs w:val="24"/>
        </w:rPr>
        <w:t xml:space="preserve"> </w:t>
      </w:r>
      <w:r w:rsidRPr="00C00E34">
        <w:rPr>
          <w:rFonts w:ascii="Georgia" w:eastAsia="Times New Roman" w:hAnsi="Georgia" w:cs="Times New Roman"/>
          <w:color w:val="000000" w:themeColor="text1"/>
          <w:sz w:val="24"/>
          <w:szCs w:val="24"/>
        </w:rPr>
        <w:t>(such as the attorney-client privilege) or improperly disclose trade-secret information.</w:t>
      </w:r>
    </w:p>
    <w:p w14:paraId="175F46ED" w14:textId="77777777" w:rsidR="00C00E34" w:rsidRPr="00C00E34" w:rsidRDefault="00C00E34" w:rsidP="00C00E34">
      <w:pPr>
        <w:numPr>
          <w:ilvl w:val="0"/>
          <w:numId w:val="9"/>
        </w:numPr>
        <w:shd w:val="clear" w:color="auto" w:fill="FFFFFF"/>
        <w:spacing w:before="100" w:beforeAutospacing="1" w:after="100" w:afterAutospacing="1" w:line="240" w:lineRule="auto"/>
        <w:ind w:left="600"/>
        <w:rPr>
          <w:rFonts w:ascii="Georgia" w:eastAsia="Times New Roman" w:hAnsi="Georgia" w:cs="Times New Roman"/>
          <w:color w:val="000000" w:themeColor="text1"/>
          <w:sz w:val="24"/>
          <w:szCs w:val="24"/>
        </w:rPr>
      </w:pPr>
      <w:r w:rsidRPr="003C7D63">
        <w:rPr>
          <w:rFonts w:ascii="Georgia" w:eastAsia="Times New Roman" w:hAnsi="Georgia" w:cs="Times New Roman"/>
          <w:b/>
          <w:bCs/>
          <w:color w:val="000000" w:themeColor="text1"/>
          <w:sz w:val="24"/>
          <w:szCs w:val="24"/>
        </w:rPr>
        <w:t>Where to Report</w:t>
      </w:r>
    </w:p>
    <w:p w14:paraId="3D309E9B" w14:textId="092EDAEB"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 xml:space="preserve">Employees have the duty to comply with all applicable laws and to assist </w:t>
      </w:r>
      <w:r w:rsidR="00AB6886">
        <w:rPr>
          <w:rFonts w:ascii="Arial" w:hAnsi="Arial"/>
        </w:rPr>
        <w:t>________________</w:t>
      </w:r>
      <w:r w:rsidRPr="00C00E34">
        <w:rPr>
          <w:rFonts w:ascii="Georgia" w:eastAsia="Times New Roman" w:hAnsi="Georgia" w:cs="Times New Roman"/>
          <w:color w:val="000000" w:themeColor="text1"/>
          <w:sz w:val="24"/>
          <w:szCs w:val="24"/>
          <w:shd w:val="clear" w:color="auto" w:fill="FFFFFF"/>
        </w:rPr>
        <w:t xml:space="preserve"> </w:t>
      </w:r>
      <w:r w:rsidRPr="00C00E34">
        <w:rPr>
          <w:rFonts w:ascii="Georgia" w:eastAsia="Times New Roman" w:hAnsi="Georgia" w:cs="Times New Roman"/>
          <w:color w:val="000000" w:themeColor="text1"/>
          <w:sz w:val="24"/>
          <w:szCs w:val="24"/>
        </w:rPr>
        <w:t xml:space="preserve">to ensure legal compliance. An employee who suspects a problem with legal compliance is required to report the situation(s) to the </w:t>
      </w:r>
      <w:r w:rsidR="003C7D63" w:rsidRPr="003C7D63">
        <w:rPr>
          <w:rFonts w:ascii="Georgia" w:eastAsia="Times New Roman" w:hAnsi="Georgia" w:cs="Times New Roman"/>
          <w:color w:val="000000" w:themeColor="text1"/>
          <w:sz w:val="24"/>
          <w:szCs w:val="24"/>
        </w:rPr>
        <w:t>Personnel Committee or the Clerk of Session</w:t>
      </w:r>
      <w:r w:rsidRPr="00C00E34">
        <w:rPr>
          <w:rFonts w:ascii="Georgia" w:eastAsia="Times New Roman" w:hAnsi="Georgia" w:cs="Times New Roman"/>
          <w:color w:val="000000" w:themeColor="text1"/>
          <w:sz w:val="24"/>
          <w:szCs w:val="24"/>
        </w:rPr>
        <w:t xml:space="preserve"> if the complaint involves the </w:t>
      </w:r>
      <w:r w:rsidR="003C7D63" w:rsidRPr="003C7D63">
        <w:rPr>
          <w:rFonts w:ascii="Georgia" w:eastAsia="Times New Roman" w:hAnsi="Georgia" w:cs="Times New Roman"/>
          <w:color w:val="000000" w:themeColor="text1"/>
          <w:sz w:val="24"/>
          <w:szCs w:val="24"/>
        </w:rPr>
        <w:t xml:space="preserve">Pastor. </w:t>
      </w:r>
    </w:p>
    <w:p w14:paraId="0D41761B" w14:textId="77777777"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Employees may also report information regarding possible unlawful activity to an appropriate government or law enforcement agency.</w:t>
      </w:r>
    </w:p>
    <w:p w14:paraId="235C9C76" w14:textId="77777777" w:rsidR="00C00E34" w:rsidRPr="00C00E34" w:rsidRDefault="00C00E34" w:rsidP="00C00E34">
      <w:pPr>
        <w:numPr>
          <w:ilvl w:val="0"/>
          <w:numId w:val="10"/>
        </w:numPr>
        <w:shd w:val="clear" w:color="auto" w:fill="FFFFFF"/>
        <w:spacing w:before="100" w:beforeAutospacing="1" w:after="100" w:afterAutospacing="1" w:line="240" w:lineRule="auto"/>
        <w:ind w:left="600"/>
        <w:rPr>
          <w:rFonts w:ascii="Georgia" w:eastAsia="Times New Roman" w:hAnsi="Georgia" w:cs="Times New Roman"/>
          <w:color w:val="000000" w:themeColor="text1"/>
          <w:sz w:val="24"/>
          <w:szCs w:val="24"/>
        </w:rPr>
      </w:pPr>
      <w:r w:rsidRPr="003C7D63">
        <w:rPr>
          <w:rFonts w:ascii="Georgia" w:eastAsia="Times New Roman" w:hAnsi="Georgia" w:cs="Times New Roman"/>
          <w:b/>
          <w:bCs/>
          <w:color w:val="000000" w:themeColor="text1"/>
          <w:sz w:val="24"/>
          <w:szCs w:val="24"/>
        </w:rPr>
        <w:t>Protection from Retaliation</w:t>
      </w:r>
    </w:p>
    <w:p w14:paraId="32EB2C9D" w14:textId="5E07A925"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 xml:space="preserve">It is the intent of this policy to encourage employees to report fraudulent or illegal activities and there shall be no retaliation for any reports made pursuant to this policy. Any employee who believes they have been retaliated against for whistle blowing may file a complaint with either the </w:t>
      </w:r>
      <w:r w:rsidRPr="003C7D63">
        <w:rPr>
          <w:rFonts w:ascii="Georgia" w:eastAsia="Times New Roman" w:hAnsi="Georgia" w:cs="Times New Roman"/>
          <w:color w:val="000000" w:themeColor="text1"/>
          <w:sz w:val="24"/>
          <w:szCs w:val="24"/>
        </w:rPr>
        <w:t>Personnel Committee or the Clerk of Session</w:t>
      </w:r>
      <w:r w:rsidRPr="00C00E34">
        <w:rPr>
          <w:rFonts w:ascii="Georgia" w:eastAsia="Times New Roman" w:hAnsi="Georgia" w:cs="Times New Roman"/>
          <w:color w:val="000000" w:themeColor="text1"/>
          <w:sz w:val="24"/>
          <w:szCs w:val="24"/>
        </w:rPr>
        <w:t xml:space="preserve">. Any complaint of retaliation will be promptly </w:t>
      </w:r>
      <w:proofErr w:type="gramStart"/>
      <w:r w:rsidRPr="00C00E34">
        <w:rPr>
          <w:rFonts w:ascii="Georgia" w:eastAsia="Times New Roman" w:hAnsi="Georgia" w:cs="Times New Roman"/>
          <w:color w:val="000000" w:themeColor="text1"/>
          <w:sz w:val="24"/>
          <w:szCs w:val="24"/>
        </w:rPr>
        <w:t>investigated</w:t>
      </w:r>
      <w:proofErr w:type="gramEnd"/>
      <w:r w:rsidRPr="00C00E34">
        <w:rPr>
          <w:rFonts w:ascii="Georgia" w:eastAsia="Times New Roman" w:hAnsi="Georgia" w:cs="Times New Roman"/>
          <w:color w:val="000000" w:themeColor="text1"/>
          <w:sz w:val="24"/>
          <w:szCs w:val="24"/>
        </w:rPr>
        <w:t xml:space="preserve"> and remedial action taken when warranted. This protection from retaliation is not intended to prohibit managers or supervisors from </w:t>
      </w:r>
      <w:proofErr w:type="gramStart"/>
      <w:r w:rsidRPr="00C00E34">
        <w:rPr>
          <w:rFonts w:ascii="Georgia" w:eastAsia="Times New Roman" w:hAnsi="Georgia" w:cs="Times New Roman"/>
          <w:color w:val="000000" w:themeColor="text1"/>
          <w:sz w:val="24"/>
          <w:szCs w:val="24"/>
        </w:rPr>
        <w:t>taking action</w:t>
      </w:r>
      <w:proofErr w:type="gramEnd"/>
      <w:r w:rsidRPr="00C00E34">
        <w:rPr>
          <w:rFonts w:ascii="Georgia" w:eastAsia="Times New Roman" w:hAnsi="Georgia" w:cs="Times New Roman"/>
          <w:color w:val="000000" w:themeColor="text1"/>
          <w:sz w:val="24"/>
          <w:szCs w:val="24"/>
        </w:rPr>
        <w:t>, including disciplinary action, in the ordinary course of business based on valid performance-related factors.</w:t>
      </w:r>
    </w:p>
    <w:p w14:paraId="031B6366" w14:textId="77777777"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3C7D63">
        <w:rPr>
          <w:rFonts w:ascii="Georgia" w:eastAsia="Times New Roman" w:hAnsi="Georgia" w:cs="Times New Roman"/>
          <w:b/>
          <w:bCs/>
          <w:color w:val="000000" w:themeColor="text1"/>
          <w:sz w:val="24"/>
          <w:szCs w:val="24"/>
        </w:rPr>
        <w:lastRenderedPageBreak/>
        <w:t>Please sign below to confirm you have read and understand the Whistleblower policy:</w:t>
      </w:r>
    </w:p>
    <w:p w14:paraId="4CC0E3CC" w14:textId="3A3A3C76"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________________________________           </w:t>
      </w:r>
      <w:r w:rsidR="003C7D63" w:rsidRPr="003C7D63">
        <w:rPr>
          <w:rFonts w:ascii="Georgia" w:eastAsia="Times New Roman" w:hAnsi="Georgia" w:cs="Times New Roman"/>
          <w:color w:val="000000" w:themeColor="text1"/>
          <w:sz w:val="24"/>
          <w:szCs w:val="24"/>
        </w:rPr>
        <w:t>         ___________</w:t>
      </w:r>
    </w:p>
    <w:p w14:paraId="1EEFD53E" w14:textId="77777777"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Employee Signature                                                    Date</w:t>
      </w:r>
    </w:p>
    <w:p w14:paraId="71D4649E" w14:textId="2E7E1E5C"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_____________________________________</w:t>
      </w:r>
      <w:r w:rsidR="003C7D63" w:rsidRPr="003C7D63">
        <w:rPr>
          <w:rFonts w:ascii="Georgia" w:eastAsia="Times New Roman" w:hAnsi="Georgia" w:cs="Times New Roman"/>
          <w:color w:val="000000" w:themeColor="text1"/>
          <w:sz w:val="24"/>
          <w:szCs w:val="24"/>
        </w:rPr>
        <w:t>_________________</w:t>
      </w:r>
    </w:p>
    <w:p w14:paraId="7C24EAF8" w14:textId="77777777" w:rsidR="00C00E34" w:rsidRPr="00C00E34" w:rsidRDefault="00C00E34" w:rsidP="00C00E34">
      <w:pPr>
        <w:shd w:val="clear" w:color="auto" w:fill="FFFFFF"/>
        <w:spacing w:after="300" w:line="240" w:lineRule="auto"/>
        <w:rPr>
          <w:rFonts w:ascii="Georgia" w:eastAsia="Times New Roman" w:hAnsi="Georgia" w:cs="Times New Roman"/>
          <w:color w:val="000000" w:themeColor="text1"/>
          <w:sz w:val="24"/>
          <w:szCs w:val="24"/>
        </w:rPr>
      </w:pPr>
      <w:r w:rsidRPr="00C00E34">
        <w:rPr>
          <w:rFonts w:ascii="Georgia" w:eastAsia="Times New Roman" w:hAnsi="Georgia" w:cs="Times New Roman"/>
          <w:color w:val="000000" w:themeColor="text1"/>
          <w:sz w:val="24"/>
          <w:szCs w:val="24"/>
        </w:rPr>
        <w:t>Employee’s typed or printed name</w:t>
      </w:r>
    </w:p>
    <w:p w14:paraId="692193E1" w14:textId="77777777" w:rsidR="00C00E34" w:rsidRPr="003C7D63" w:rsidRDefault="00C00E34" w:rsidP="00892CFD">
      <w:pPr>
        <w:spacing w:after="200" w:line="240" w:lineRule="auto"/>
        <w:ind w:left="-540"/>
        <w:rPr>
          <w:rFonts w:ascii="Georgia" w:eastAsia="MS Mincho" w:hAnsi="Georgia" w:cs="Times New Roman"/>
          <w:color w:val="000000" w:themeColor="text1"/>
          <w:sz w:val="24"/>
          <w:szCs w:val="24"/>
          <w:lang w:eastAsia="ja-JP"/>
        </w:rPr>
      </w:pPr>
    </w:p>
    <w:p w14:paraId="003D1E18" w14:textId="77777777" w:rsidR="00450CBC" w:rsidRPr="003C7D63" w:rsidRDefault="00450CBC">
      <w:pPr>
        <w:rPr>
          <w:rFonts w:ascii="Georgia" w:hAnsi="Georgia"/>
          <w:color w:val="000000" w:themeColor="text1"/>
          <w:sz w:val="24"/>
          <w:szCs w:val="24"/>
        </w:rPr>
      </w:pPr>
    </w:p>
    <w:sectPr w:rsidR="00450CBC" w:rsidRPr="003C7D63" w:rsidSect="00DC524F">
      <w:footerReference w:type="default" r:id="rId10"/>
      <w:headerReference w:type="first" r:id="rId11"/>
      <w:pgSz w:w="12240" w:h="15840"/>
      <w:pgMar w:top="2616"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02E9" w14:textId="77777777" w:rsidR="00E91906" w:rsidRDefault="00E91906" w:rsidP="006F36CA">
      <w:pPr>
        <w:spacing w:after="0" w:line="240" w:lineRule="auto"/>
      </w:pPr>
      <w:r>
        <w:separator/>
      </w:r>
    </w:p>
  </w:endnote>
  <w:endnote w:type="continuationSeparator" w:id="0">
    <w:p w14:paraId="69E87C7F" w14:textId="77777777" w:rsidR="00E91906" w:rsidRDefault="00E91906" w:rsidP="006F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Heavy">
    <w:altName w:val="Calibri"/>
    <w:panose1 w:val="020B0703020203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LTCom-Heavy">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auto"/>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C3C5" w14:textId="2B9BD1F7" w:rsidR="006F36CA" w:rsidRDefault="00982137">
    <w:pPr>
      <w:pStyle w:val="Footer"/>
    </w:pPr>
    <w:r w:rsidRPr="00982137">
      <w:t>© 201</w:t>
    </w:r>
    <w:r>
      <w:t>5</w:t>
    </w:r>
    <w:r w:rsidRPr="00982137">
      <w:t>, Association of International Certified Professional Accountants. All rights reserved.</w:t>
    </w:r>
    <w:r w:rsidR="006F36CA">
      <w:rPr>
        <w:noProof/>
      </w:rPr>
      <w:drawing>
        <wp:anchor distT="0" distB="0" distL="114300" distR="114300" simplePos="0" relativeHeight="251660288" behindDoc="0" locked="0" layoutInCell="1" allowOverlap="1" wp14:anchorId="35926C6B" wp14:editId="1D6E8B1A">
          <wp:simplePos x="0" y="0"/>
          <wp:positionH relativeFrom="column">
            <wp:posOffset>635</wp:posOffset>
          </wp:positionH>
          <wp:positionV relativeFrom="paragraph">
            <wp:posOffset>4469765</wp:posOffset>
          </wp:positionV>
          <wp:extent cx="7772400" cy="112776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6CA">
      <w:rPr>
        <w:noProof/>
      </w:rPr>
      <w:drawing>
        <wp:anchor distT="0" distB="0" distL="114300" distR="114300" simplePos="0" relativeHeight="251659264" behindDoc="0" locked="0" layoutInCell="1" allowOverlap="1" wp14:anchorId="7BD69E6F" wp14:editId="7388F651">
          <wp:simplePos x="0" y="0"/>
          <wp:positionH relativeFrom="column">
            <wp:posOffset>635</wp:posOffset>
          </wp:positionH>
          <wp:positionV relativeFrom="paragraph">
            <wp:posOffset>8927465</wp:posOffset>
          </wp:positionV>
          <wp:extent cx="7772400" cy="112776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7CD4" w14:textId="77777777" w:rsidR="00E91906" w:rsidRDefault="00E91906" w:rsidP="006F36CA">
      <w:pPr>
        <w:spacing w:after="0" w:line="240" w:lineRule="auto"/>
      </w:pPr>
      <w:r>
        <w:separator/>
      </w:r>
    </w:p>
  </w:footnote>
  <w:footnote w:type="continuationSeparator" w:id="0">
    <w:p w14:paraId="0E34527F" w14:textId="77777777" w:rsidR="00E91906" w:rsidRDefault="00E91906" w:rsidP="006F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598E" w14:textId="0139489C" w:rsidR="00614DCD" w:rsidRDefault="00614DCD">
    <w:pPr>
      <w:pStyle w:val="Header"/>
    </w:pPr>
    <w:r w:rsidRPr="00614DCD">
      <w:rPr>
        <w:noProof/>
      </w:rPr>
      <mc:AlternateContent>
        <mc:Choice Requires="wps">
          <w:drawing>
            <wp:anchor distT="0" distB="0" distL="114300" distR="114300" simplePos="0" relativeHeight="251669504" behindDoc="0" locked="0" layoutInCell="1" allowOverlap="1" wp14:anchorId="605B9CD5" wp14:editId="0DA32EE4">
              <wp:simplePos x="0" y="0"/>
              <wp:positionH relativeFrom="column">
                <wp:posOffset>4991100</wp:posOffset>
              </wp:positionH>
              <wp:positionV relativeFrom="paragraph">
                <wp:posOffset>142875</wp:posOffset>
              </wp:positionV>
              <wp:extent cx="1417320" cy="4476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7320" cy="4476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C471670" w14:textId="77777777" w:rsidR="00614DCD" w:rsidRPr="00D8085E" w:rsidRDefault="00614DCD" w:rsidP="00614DCD">
                          <w:pPr>
                            <w:pStyle w:val="Title"/>
                            <w:spacing w:line="240" w:lineRule="auto"/>
                            <w:jc w:val="right"/>
                            <w:rPr>
                              <w:rFonts w:ascii="Arial-BoldMT" w:hAnsi="Arial-BoldMT" w:cs="Arial-BoldMT"/>
                              <w:color w:val="808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B9CD5" id="_x0000_t202" coordsize="21600,21600" o:spt="202" path="m,l,21600r21600,l21600,xe">
              <v:stroke joinstyle="miter"/>
              <v:path gradientshapeok="t" o:connecttype="rect"/>
            </v:shapetype>
            <v:shape id="Text Box 10" o:spid="_x0000_s1026" type="#_x0000_t202" style="position:absolute;margin-left:393pt;margin-top:11.25pt;width:111.6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" filled="f" stroked="f">
              <v:path arrowok="t"/>
              <v:textbox>
                <w:txbxContent>
                  <w:p w14:paraId="4C471670" w14:textId="77777777" w:rsidR="00614DCD" w:rsidRPr="00D8085E" w:rsidRDefault="00614DCD" w:rsidP="00614DCD">
                    <w:pPr>
                      <w:pStyle w:val="Title"/>
                      <w:spacing w:line="240" w:lineRule="auto"/>
                      <w:jc w:val="right"/>
                      <w:rPr>
                        <w:rFonts w:ascii="Arial-BoldMT" w:hAnsi="Arial-BoldMT" w:cs="Arial-BoldMT"/>
                        <w:color w:val="808000"/>
                        <w:sz w:val="44"/>
                        <w:szCs w:val="4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8B"/>
    <w:multiLevelType w:val="hybridMultilevel"/>
    <w:tmpl w:val="78B8AA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BCF338C"/>
    <w:multiLevelType w:val="multilevel"/>
    <w:tmpl w:val="74E8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A5876"/>
    <w:multiLevelType w:val="hybridMultilevel"/>
    <w:tmpl w:val="E540705C"/>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413C518B"/>
    <w:multiLevelType w:val="hybridMultilevel"/>
    <w:tmpl w:val="5DF2750C"/>
    <w:lvl w:ilvl="0" w:tplc="C352AF48">
      <w:start w:val="1"/>
      <w:numFmt w:val="upperLetter"/>
      <w:lvlText w:val="%1."/>
      <w:lvlJc w:val="left"/>
      <w:pPr>
        <w:ind w:left="180" w:hanging="360"/>
      </w:pPr>
      <w:rPr>
        <w:b w:val="0"/>
        <w:i w:val="0"/>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4E4A43D7"/>
    <w:multiLevelType w:val="hybridMultilevel"/>
    <w:tmpl w:val="C5A499EA"/>
    <w:lvl w:ilvl="0" w:tplc="04090013">
      <w:start w:val="1"/>
      <w:numFmt w:val="upperRoman"/>
      <w:lvlText w:val="%1."/>
      <w:lvlJc w:val="right"/>
      <w:pPr>
        <w:ind w:left="180" w:hanging="360"/>
      </w:p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1F60A81"/>
    <w:multiLevelType w:val="multilevel"/>
    <w:tmpl w:val="634E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6A7DF2"/>
    <w:multiLevelType w:val="hybridMultilevel"/>
    <w:tmpl w:val="0AD83D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663E2551"/>
    <w:multiLevelType w:val="multilevel"/>
    <w:tmpl w:val="A946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1F191D"/>
    <w:multiLevelType w:val="hybridMultilevel"/>
    <w:tmpl w:val="529EDAE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7BC04B67"/>
    <w:multiLevelType w:val="hybridMultilevel"/>
    <w:tmpl w:val="EDF0991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425346287">
    <w:abstractNumId w:val="9"/>
  </w:num>
  <w:num w:numId="2" w16cid:durableId="329404164">
    <w:abstractNumId w:val="6"/>
  </w:num>
  <w:num w:numId="3" w16cid:durableId="1499423322">
    <w:abstractNumId w:val="3"/>
  </w:num>
  <w:num w:numId="4" w16cid:durableId="894898525">
    <w:abstractNumId w:val="8"/>
  </w:num>
  <w:num w:numId="5" w16cid:durableId="1640451366">
    <w:abstractNumId w:val="2"/>
  </w:num>
  <w:num w:numId="6" w16cid:durableId="148523070">
    <w:abstractNumId w:val="4"/>
  </w:num>
  <w:num w:numId="7" w16cid:durableId="458569129">
    <w:abstractNumId w:val="0"/>
  </w:num>
  <w:num w:numId="8" w16cid:durableId="845480740">
    <w:abstractNumId w:val="1"/>
  </w:num>
  <w:num w:numId="9" w16cid:durableId="1047682155">
    <w:abstractNumId w:val="7"/>
  </w:num>
  <w:num w:numId="10" w16cid:durableId="1941529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CA"/>
    <w:rsid w:val="00074FDE"/>
    <w:rsid w:val="001F4099"/>
    <w:rsid w:val="00297206"/>
    <w:rsid w:val="002F5BCB"/>
    <w:rsid w:val="003C7D63"/>
    <w:rsid w:val="00450CBC"/>
    <w:rsid w:val="00471279"/>
    <w:rsid w:val="004F2520"/>
    <w:rsid w:val="00595EC1"/>
    <w:rsid w:val="00614DCD"/>
    <w:rsid w:val="006178E3"/>
    <w:rsid w:val="006F36CA"/>
    <w:rsid w:val="00827375"/>
    <w:rsid w:val="00892CFD"/>
    <w:rsid w:val="008E417D"/>
    <w:rsid w:val="009228CB"/>
    <w:rsid w:val="00925EF9"/>
    <w:rsid w:val="00972D67"/>
    <w:rsid w:val="00982137"/>
    <w:rsid w:val="009B3EA2"/>
    <w:rsid w:val="00A5196E"/>
    <w:rsid w:val="00AB6886"/>
    <w:rsid w:val="00C00E34"/>
    <w:rsid w:val="00C85082"/>
    <w:rsid w:val="00CF340B"/>
    <w:rsid w:val="00D21E49"/>
    <w:rsid w:val="00D50A1A"/>
    <w:rsid w:val="00DC524F"/>
    <w:rsid w:val="00E91906"/>
    <w:rsid w:val="00EA505A"/>
    <w:rsid w:val="00EA5D4B"/>
    <w:rsid w:val="00FB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BA733"/>
  <w15:chartTrackingRefBased/>
  <w15:docId w15:val="{68CD39BA-7DBB-4F97-9E33-D7EB35FF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CA"/>
  </w:style>
  <w:style w:type="paragraph" w:styleId="Footer">
    <w:name w:val="footer"/>
    <w:basedOn w:val="Normal"/>
    <w:link w:val="FooterChar"/>
    <w:unhideWhenUsed/>
    <w:rsid w:val="006F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CA"/>
  </w:style>
  <w:style w:type="paragraph" w:styleId="Title">
    <w:name w:val="Title"/>
    <w:basedOn w:val="Normal"/>
    <w:link w:val="TitleChar"/>
    <w:uiPriority w:val="99"/>
    <w:qFormat/>
    <w:rsid w:val="006F36CA"/>
    <w:pPr>
      <w:widowControl w:val="0"/>
      <w:autoSpaceDE w:val="0"/>
      <w:autoSpaceDN w:val="0"/>
      <w:adjustRightInd w:val="0"/>
      <w:spacing w:after="0" w:line="640" w:lineRule="atLeast"/>
      <w:textAlignment w:val="center"/>
    </w:pPr>
    <w:rPr>
      <w:rFonts w:ascii="Avenir-Heavy" w:eastAsia="MS Mincho" w:hAnsi="Avenir-Heavy" w:cs="Avenir-Heavy"/>
      <w:color w:val="020202"/>
      <w:sz w:val="48"/>
      <w:szCs w:val="48"/>
      <w:lang w:eastAsia="ja-JP"/>
    </w:rPr>
  </w:style>
  <w:style w:type="character" w:customStyle="1" w:styleId="TitleChar">
    <w:name w:val="Title Char"/>
    <w:basedOn w:val="DefaultParagraphFont"/>
    <w:link w:val="Title"/>
    <w:uiPriority w:val="99"/>
    <w:rsid w:val="006F36CA"/>
    <w:rPr>
      <w:rFonts w:ascii="Avenir-Heavy" w:eastAsia="MS Mincho" w:hAnsi="Avenir-Heavy" w:cs="Avenir-Heavy"/>
      <w:color w:val="020202"/>
      <w:sz w:val="48"/>
      <w:szCs w:val="48"/>
      <w:lang w:eastAsia="ja-JP"/>
    </w:rPr>
  </w:style>
  <w:style w:type="paragraph" w:styleId="ListParagraph">
    <w:name w:val="List Paragraph"/>
    <w:basedOn w:val="Normal"/>
    <w:uiPriority w:val="34"/>
    <w:qFormat/>
    <w:rsid w:val="009B3EA2"/>
    <w:pPr>
      <w:ind w:left="720"/>
      <w:contextualSpacing/>
    </w:pPr>
  </w:style>
  <w:style w:type="character" w:styleId="CommentReference">
    <w:name w:val="annotation reference"/>
    <w:basedOn w:val="DefaultParagraphFont"/>
    <w:uiPriority w:val="99"/>
    <w:semiHidden/>
    <w:unhideWhenUsed/>
    <w:rsid w:val="00925EF9"/>
    <w:rPr>
      <w:sz w:val="16"/>
      <w:szCs w:val="16"/>
    </w:rPr>
  </w:style>
  <w:style w:type="paragraph" w:styleId="CommentText">
    <w:name w:val="annotation text"/>
    <w:basedOn w:val="Normal"/>
    <w:link w:val="CommentTextChar"/>
    <w:uiPriority w:val="99"/>
    <w:semiHidden/>
    <w:unhideWhenUsed/>
    <w:rsid w:val="00925EF9"/>
    <w:pPr>
      <w:spacing w:line="240" w:lineRule="auto"/>
    </w:pPr>
    <w:rPr>
      <w:sz w:val="20"/>
      <w:szCs w:val="20"/>
    </w:rPr>
  </w:style>
  <w:style w:type="character" w:customStyle="1" w:styleId="CommentTextChar">
    <w:name w:val="Comment Text Char"/>
    <w:basedOn w:val="DefaultParagraphFont"/>
    <w:link w:val="CommentText"/>
    <w:uiPriority w:val="99"/>
    <w:semiHidden/>
    <w:rsid w:val="00925EF9"/>
    <w:rPr>
      <w:sz w:val="20"/>
      <w:szCs w:val="20"/>
    </w:rPr>
  </w:style>
  <w:style w:type="paragraph" w:styleId="CommentSubject">
    <w:name w:val="annotation subject"/>
    <w:basedOn w:val="CommentText"/>
    <w:next w:val="CommentText"/>
    <w:link w:val="CommentSubjectChar"/>
    <w:uiPriority w:val="99"/>
    <w:semiHidden/>
    <w:unhideWhenUsed/>
    <w:rsid w:val="00925EF9"/>
    <w:rPr>
      <w:b/>
      <w:bCs/>
    </w:rPr>
  </w:style>
  <w:style w:type="character" w:customStyle="1" w:styleId="CommentSubjectChar">
    <w:name w:val="Comment Subject Char"/>
    <w:basedOn w:val="CommentTextChar"/>
    <w:link w:val="CommentSubject"/>
    <w:uiPriority w:val="99"/>
    <w:semiHidden/>
    <w:rsid w:val="00925EF9"/>
    <w:rPr>
      <w:b/>
      <w:bCs/>
      <w:sz w:val="20"/>
      <w:szCs w:val="20"/>
    </w:rPr>
  </w:style>
  <w:style w:type="paragraph" w:styleId="BalloonText">
    <w:name w:val="Balloon Text"/>
    <w:basedOn w:val="Normal"/>
    <w:link w:val="BalloonTextChar"/>
    <w:uiPriority w:val="99"/>
    <w:semiHidden/>
    <w:unhideWhenUsed/>
    <w:rsid w:val="0092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F9"/>
    <w:rPr>
      <w:rFonts w:ascii="Segoe UI" w:hAnsi="Segoe UI" w:cs="Segoe UI"/>
      <w:sz w:val="18"/>
      <w:szCs w:val="18"/>
    </w:rPr>
  </w:style>
  <w:style w:type="character" w:styleId="PageNumber">
    <w:name w:val="page number"/>
    <w:basedOn w:val="DefaultParagraphFont"/>
    <w:semiHidden/>
    <w:rsid w:val="00EA505A"/>
  </w:style>
  <w:style w:type="paragraph" w:styleId="NormalWeb">
    <w:name w:val="Normal (Web)"/>
    <w:basedOn w:val="Normal"/>
    <w:uiPriority w:val="99"/>
    <w:semiHidden/>
    <w:unhideWhenUsed/>
    <w:rsid w:val="00C00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oles xmlns="FF6082A7-35C7-4C9C-BFC7-79CC82867568">;#AICPA.RLUNV0001;#</Roles>
    <CoremetricsCategoryID xmlns="FF6082A7-35C7-4C9C-BFC7-79CC82867568" xsi:nil="true"/>
    <PublishingRollupImage xmlns="http://schemas.microsoft.com/sharepoint/v3" xsi:nil="true"/>
    <PublishingContactEmail xmlns="http://schemas.microsoft.com/sharepoint/v3" xsi:nil="true"/>
    <DocumentType xmlns="FF6082A7-35C7-4C9C-BFC7-79CC82867568">ec18ae1d-d014-47a9-b020-bb50d7844b07</DocumentType>
    <Abstract xmlns="FF6082A7-35C7-4C9C-BFC7-79CC82867568">Sample Not-for-Profit Whistle Blower Policy 
</Abstract>
    <Topic xmlns="FF6082A7-35C7-4C9C-BFC7-79CC82867568">682b1776-07c1-43ba-87bf-e0d62ca28037,34314537-6d06-4ad0-bb75-c4d66aac1d22</Topic>
    <ExcludeFromSearch xmlns="FF6082A7-35C7-4C9C-BFC7-79CC82867568">false</ExcludeFromSearch>
    <Subtitle xmlns="FF6082A7-35C7-4C9C-BFC7-79CC82867568" xsi:nil="true"/>
    <PracticeArea xmlns="http://schemas.microsoft.com/sharepoint/v3/fields">
      <Value>5</Value>
    </PracticeArea>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Sample Not-for-Profit Whistle Blower Policy 
&lt;div&gt;&lt;/div&gt;</Comments>
    <CoremetricsPageID xmlns="FF6082A7-35C7-4C9C-BFC7-79CC82867568" xsi:nil="true"/>
    <CSCAccessLevel xmlns="FF6082A7-35C7-4C9C-BFC7-79CC82867568" xsi:nil="true"/>
    <OrigArticleDate xmlns="FF6082A7-35C7-4C9C-BFC7-79CC82867568" xsi:nil="true"/>
    <LegacyUrl xmlns="FF6082A7-35C7-4C9C-BFC7-79CC82867568">
      <Url xsi:nil="true"/>
      <Description xsi:nil="true"/>
    </LegacyUrl>
    <GoogleAnalyticsCode xmlns="ff6082a7-35c7-4c9c-bfc7-79cc82867568" xsi:nil="true"/>
    <AICPABecomeAMember xmlns="ff6082a7-35c7-4c9c-bfc7-79cc82867568" xsi:nil="true"/>
    <Industry xmlns="ff6082a7-35c7-4c9c-bfc7-79cc82867568" xsi:nil="true"/>
    <CopyrightInfo xmlns="ff6082a7-35c7-4c9c-bfc7-79cc82867568" xsi:nil="true"/>
    <AICPAPromotionSlider xmlns="ff6082a7-35c7-4c9c-bfc7-79cc82867568" xsi:nil="true"/>
    <AICPAResourceSlider xmlns="ff6082a7-35c7-4c9c-bfc7-79cc82867568" xsi:nil="true"/>
    <PublishingVariationRelationshipLinkFieldID xmlns="http://schemas.microsoft.com/sharepoint/v3">
      <Url xsi:nil="true"/>
      <Description xsi:nil="true"/>
    </PublishingVariationRelationshipLinkFieldID>
    <AICPAMetaTitle xmlns="ff6082a7-35c7-4c9c-bfc7-79cc82867568" xsi:nil="true"/>
    <DisplayGuidedNavigation xmlns="ff6082a7-35c7-4c9c-bfc7-79cc82867568">Show</DisplayGuidedNavigation>
    <PublishingVariationGroupID xmlns="http://schemas.microsoft.com/sharepoint/v3" xsi:nil="true"/>
    <HomePageTab1 xmlns="ff6082a7-35c7-4c9c-bfc7-79cc82867568" xsi:nil="true"/>
    <AICPAMetaDescription xmlns="ff6082a7-35c7-4c9c-bfc7-79cc82867568" xsi:nil="true"/>
    <Audience xmlns="http://schemas.microsoft.com/sharepoint/v3" xsi:nil="true"/>
    <AICPAPageContent xmlns="ff6082a7-35c7-4c9c-bfc7-79cc82867568" xsi:nil="true"/>
    <AICPAInterestAreas xmlns="ff6082a7-35c7-4c9c-bfc7-79cc82867568" xsi:nil="true"/>
    <AICPAMetaKeywords xmlns="ff6082a7-35c7-4c9c-bfc7-79cc82867568" xsi:nil="true"/>
    <HomePageTab2 xmlns="ff6082a7-35c7-4c9c-bfc7-79cc82867568" xsi:nil="true"/>
    <Committee xmlns="ff6082a7-35c7-4c9c-bfc7-79cc82867568" xsi:nil="true"/>
    <HomePageTab3 xmlns="ff6082a7-35c7-4c9c-bfc7-79cc82867568" xsi:nil="true"/>
    <FooterCopyrightInfo xmlns="ff6082a7-35c7-4c9c-bfc7-79cc82867568" xsi:nil="true"/>
    <ShowPrimaryNavigation xmlns="ff6082a7-35c7-4c9c-bfc7-79cc828675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wnloadable Document" ma:contentTypeID="0x010100C568DB52D9D0A14D9B2FDCC96666E9F2007948130EC3DB064584E219954237AF3900C091C3940B5C43A680422C1A537FF75A020700E1D1807DC1813941A90E31BB36ADD447" ma:contentTypeVersion="40" ma:contentTypeDescription="Create a downloadable document in this library" ma:contentTypeScope="" ma:versionID="d70a6caf0934e1c66f0fc7ff8c5d6ca6">
  <xsd:schema xmlns:xsd="http://www.w3.org/2001/XMLSchema" xmlns:p="http://schemas.microsoft.com/office/2006/metadata/properties" xmlns:ns1="http://schemas.microsoft.com/sharepoint/v3" xmlns:ns2="FF6082A7-35C7-4C9C-BFC7-79CC82867568" xmlns:ns3="http://schemas.microsoft.com/sharepoint/v3/fields" xmlns:ns4="ff6082a7-35c7-4c9c-bfc7-79cc82867568" targetNamespace="http://schemas.microsoft.com/office/2006/metadata/properties" ma:root="true" ma:fieldsID="3ae8fe11363142f0715049c9b80c6fde" ns1:_="" ns2:_="" ns3:_="" ns4:_="">
    <xsd:import namespace="http://schemas.microsoft.com/sharepoint/v3"/>
    <xsd:import namespace="FF6082A7-35C7-4C9C-BFC7-79CC82867568"/>
    <xsd:import namespace="http://schemas.microsoft.com/sharepoint/v3/fields"/>
    <xsd:import namespace="ff6082a7-35c7-4c9c-bfc7-79cc82867568"/>
    <xsd:element name="properties">
      <xsd:complexType>
        <xsd:sequence>
          <xsd:element name="documentManagement">
            <xsd:complexType>
              <xsd:all>
                <xsd:element ref="ns1:Comments" minOccurs="0"/>
                <xsd:element ref="ns1:PublishingContact" minOccurs="0"/>
                <xsd:element ref="ns1:PublishingContactEmail" minOccurs="0"/>
                <xsd:element ref="ns1:PublishingContactName" minOccurs="0"/>
                <xsd:element ref="ns1:PublishingContactPicture" minOccurs="0"/>
                <xsd:element ref="ns1:PublishingRollupImage" minOccurs="0"/>
                <xsd:element ref="ns2:Subtitle" minOccurs="0"/>
                <xsd:element ref="ns2:Abstract" minOccurs="0"/>
                <xsd:element ref="ns2:Topic" minOccurs="0"/>
                <xsd:element ref="ns2:DocumentType" minOccurs="0"/>
                <xsd:element ref="ns3:PracticeArea" minOccurs="0"/>
                <xsd:element ref="ns2:Roles" minOccurs="0"/>
                <xsd:element ref="ns2:CoremetricsPageID" minOccurs="0"/>
                <xsd:element ref="ns2:CoremetricsCategoryID" minOccurs="0"/>
                <xsd:element ref="ns2:CSCAccessLevel" minOccurs="0"/>
                <xsd:element ref="ns2:OrigArticleDate" minOccurs="0"/>
                <xsd:element ref="ns2:LegacyUrl" minOccurs="0"/>
                <xsd:element ref="ns1:PublishingStartDate" minOccurs="0"/>
                <xsd:element ref="ns1:PublishingExpirationDate" minOccurs="0"/>
                <xsd:element ref="ns2:ExcludeFromSearch" minOccurs="0"/>
                <xsd:element ref="ns1:PublishingPageLayout" minOccurs="0"/>
                <xsd:element ref="ns1:PublishingVariationGroupID" minOccurs="0"/>
                <xsd:element ref="ns1:PublishingVariationRelationshipLinkFieldID" minOccurs="0"/>
                <xsd:element ref="ns1:Audience" minOccurs="0"/>
                <xsd:element ref="ns4:AICPAPageContent" minOccurs="0"/>
                <xsd:element ref="ns4:CopyrightInfo" minOccurs="0"/>
                <xsd:element ref="ns4:FooterCopyrightInfo" minOccurs="0"/>
                <xsd:element ref="ns4:Committee" minOccurs="0"/>
                <xsd:element ref="ns4:DisplayGuidedNavigation" minOccurs="0"/>
                <xsd:element ref="ns4:ShowPrimaryNavigation" minOccurs="0"/>
                <xsd:element ref="ns4:GoogleAnalyticsCode" minOccurs="0"/>
                <xsd:element ref="ns4:Industry" minOccurs="0"/>
                <xsd:element ref="ns4:AICPAMetaTitle" minOccurs="0"/>
                <xsd:element ref="ns4:AICPAMetaDescription" minOccurs="0"/>
                <xsd:element ref="ns4:AICPAMetaKeywords" minOccurs="0"/>
                <xsd:element ref="ns4:HomePageTab1" minOccurs="0"/>
                <xsd:element ref="ns4:HomePageTab2" minOccurs="0"/>
                <xsd:element ref="ns4:HomePageTab3" minOccurs="0"/>
                <xsd:element ref="ns4:AICPAPromotionSlider" minOccurs="0"/>
                <xsd:element ref="ns4:AICPABecomeAMember" minOccurs="0"/>
                <xsd:element ref="ns4:AICPAInterestAreas" minOccurs="0"/>
                <xsd:element ref="ns4:AICPAResourceSli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Contact" ma:index="9"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0" nillable="true" ma:displayName="Contact E-Mail Address" ma:internalName="PublishingContactEmail">
      <xsd:simpleType>
        <xsd:restriction base="dms:Text">
          <xsd:maxLength value="255"/>
        </xsd:restriction>
      </xsd:simpleType>
    </xsd:element>
    <xsd:element name="PublishingContactName" ma:index="11" nillable="true" ma:displayName="Contact Name" ma:internalName="PublishingContactName">
      <xsd:simpleType>
        <xsd:restriction base="dms:Text">
          <xsd:maxLength value="255"/>
        </xsd:restriction>
      </xsd:simpleType>
    </xsd:element>
    <xsd:element name="PublishingContactPicture" ma:index="12"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3" nillable="true" ma:displayName="Rollup Image" ma:internalName="PublishingRollupImage">
      <xsd:simpleType>
        <xsd:restriction base="dms:Unknown"/>
      </xsd:simpleType>
    </xsd:element>
    <xsd:element name="PublishingStartDate" ma:index="27" nillable="true" ma:displayName="Scheduling Start Date" ma:description="" ma:internalName="PublishingStartDate">
      <xsd:simpleType>
        <xsd:restriction base="dms:Unknown"/>
      </xsd:simpleType>
    </xsd:element>
    <xsd:element name="PublishingExpirationDate" ma:index="28" nillable="true" ma:displayName="Scheduling End Date" ma:description="" ma:internalName="PublishingExpirationDate">
      <xsd:simpleType>
        <xsd:restriction base="dms:Unknown"/>
      </xsd:simpleType>
    </xsd:element>
    <xsd:element name="PublishingPageLayout" ma:index="3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32" nillable="true" ma:displayName="Variation Group ID" ma:hidden="true" ma:internalName="PublishingVariationGroupID">
      <xsd:simpleType>
        <xsd:restriction base="dms:Text">
          <xsd:maxLength value="255"/>
        </xsd:restriction>
      </xsd:simpleType>
    </xsd:element>
    <xsd:element name="PublishingVariationRelationshipLinkFieldID" ma:index="33"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34"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FF6082A7-35C7-4C9C-BFC7-79CC82867568" elementFormDefault="qualified">
    <xsd:import namespace="http://schemas.microsoft.com/office/2006/documentManagement/types"/>
    <xsd:element name="Subtitle" ma:index="14" nillable="true" ma:displayName="Subtitle" ma:description="" ma:internalName="Subtitle">
      <xsd:simpleType>
        <xsd:restriction base="dms:Text">
          <xsd:maxLength value="255"/>
        </xsd:restriction>
      </xsd:simpleType>
    </xsd:element>
    <xsd:element name="Abstract" ma:index="16" nillable="true" ma:displayName="Abstract" ma:description="" ma:internalName="Abstract">
      <xsd:simpleType>
        <xsd:restriction base="dms:Unknown"/>
      </xsd:simpleType>
    </xsd:element>
    <xsd:element name="Topic" ma:index="18" nillable="true" ma:displayName="Topic" ma:description="Contains comma delimited guids" ma:internalName="Topic">
      <xsd:simpleType>
        <xsd:restriction base="dms:Unknown"/>
      </xsd:simpleType>
    </xsd:element>
    <xsd:element name="DocumentType" ma:index="19" nillable="true" ma:displayName="Document Type" ma:description="Contains comma delimited guids" ma:internalName="DocumentType">
      <xsd:simpleType>
        <xsd:restriction base="dms:Unknown"/>
      </xsd:simpleType>
    </xsd:element>
    <xsd:element name="Roles" ma:index="21" nillable="true" ma:displayName="Roles" ma:description="" ma:internalName="Roles">
      <xsd:simpleType>
        <xsd:restriction base="dms:Unknown"/>
      </xsd:simpleType>
    </xsd:element>
    <xsd:element name="CoremetricsPageID" ma:index="22" nillable="true" ma:displayName="Coremetrics Page ID" ma:description="" ma:internalName="CoremetricsPageID">
      <xsd:simpleType>
        <xsd:restriction base="dms:Text">
          <xsd:maxLength value="50"/>
        </xsd:restriction>
      </xsd:simpleType>
    </xsd:element>
    <xsd:element name="CoremetricsCategoryID" ma:index="23" nillable="true" ma:displayName="Coremetrics Category ID" ma:description="" ma:internalName="CoremetricsCategoryID">
      <xsd:simpleType>
        <xsd:restriction base="dms:Text">
          <xsd:maxLength value="50"/>
        </xsd:restriction>
      </xsd:simpleType>
    </xsd:element>
    <xsd:element name="CSCAccessLevel" ma:index="24" nillable="true" ma:displayName="Legacy CSC Access Level" ma:decimals="0" ma:description="Legacy CSC site access level" ma:internalName="CSCAccessLevel" ma:readOnly="true">
      <xsd:simpleType>
        <xsd:restriction base="dms:Number">
          <xsd:maxInclusive value="4"/>
          <xsd:minInclusive value="1"/>
        </xsd:restriction>
      </xsd:simpleType>
    </xsd:element>
    <xsd:element name="OrigArticleDate" ma:index="25" nillable="true" ma:displayName="Original Article Date" ma:description="" ma:internalName="OrigArticleDate" ma:readOnly="true">
      <xsd:simpleType>
        <xsd:restriction base="dms:DateTime"/>
      </xsd:simpleType>
    </xsd:element>
    <xsd:element name="LegacyUrl" ma:index="26" nillable="true" ma:displayName="Legacy Article Url" ma:description="" ma:internalName="Legacy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xcludeFromSearch" ma:index="29" nillable="true" ma:displayName="Exclude From Internal Search" ma:internalName="ExcludeFromSearch">
      <xsd:simpleType>
        <xsd:restriction base="dms:Boolea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PracticeArea" ma:index="20" nillable="true" ma:displayName="Practice Area" ma:description="" ma:list="00ae9e9f-b187-4549-a137-3970cfd0c2af" ma:internalName="PracticeArea" ma:showField="Title" ma:web="e1927741-d4ef-4e34-a580-c3e12e9be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f6082a7-35c7-4c9c-bfc7-79cc82867568" elementFormDefault="qualified">
    <xsd:import namespace="http://schemas.microsoft.com/office/2006/documentManagement/types"/>
    <xsd:element name="AICPAPageContent" ma:index="35" nillable="true" ma:displayName="AICPA Page Content" ma:description="" ma:internalName="AICPAPageContent">
      <xsd:simpleType>
        <xsd:restriction base="dms:Unknown"/>
      </xsd:simpleType>
    </xsd:element>
    <xsd:element name="CopyrightInfo" ma:index="36" nillable="true" ma:displayName="Include Copyright Info" ma:description="" ma:internalName="CopyrightInfo">
      <xsd:simpleType>
        <xsd:restriction base="dms:Boolean"/>
      </xsd:simpleType>
    </xsd:element>
    <xsd:element name="FooterCopyrightInfo" ma:index="37" nillable="true" ma:displayName="Include Footer Copyright Info" ma:description="" ma:internalName="FooterCopyrightInfo">
      <xsd:simpleType>
        <xsd:restriction base="dms:Boolean"/>
      </xsd:simpleType>
    </xsd:element>
    <xsd:element name="Committee" ma:index="38" nillable="true" ma:displayName="Committee" ma:description="" ma:internalName="Committee">
      <xsd:simpleType>
        <xsd:restriction base="dms:Text">
          <xsd:maxLength value="50"/>
        </xsd:restriction>
      </xsd:simpleType>
    </xsd:element>
    <xsd:element name="DisplayGuidedNavigation" ma:index="39" nillable="true" ma:displayName="Display GuidedNavigation" ma:default="Show" ma:format="RadioButtons" ma:internalName="DisplayGuidedNavigation">
      <xsd:simpleType>
        <xsd:restriction base="dms:Choice">
          <xsd:enumeration value="Show"/>
          <xsd:enumeration value="Hide"/>
        </xsd:restriction>
      </xsd:simpleType>
    </xsd:element>
    <xsd:element name="ShowPrimaryNavigation" ma:index="40" nillable="true" ma:displayName="Show Primary Navigation" ma:description="Show Hide primary navigation on the page" ma:internalName="ShowPrimaryNavigation">
      <xsd:simpleType>
        <xsd:restriction base="dms:Boolean"/>
      </xsd:simpleType>
    </xsd:element>
    <xsd:element name="GoogleAnalyticsCode" ma:index="41" nillable="true" ma:displayName="Google Analytics Code" ma:description="" ma:internalName="GoogleAnalyticsCode">
      <xsd:simpleType>
        <xsd:restriction base="dms:Unknown"/>
      </xsd:simpleType>
    </xsd:element>
    <xsd:element name="Industry" ma:index="42" nillable="true" ma:displayName="Industry" ma:format="RadioButtons" ma:internalName="Industry">
      <xsd:simpleType>
        <xsd:restriction base="dms:Choice">
          <xsd:enumeration value="None"/>
          <xsd:enumeration value="Airlines"/>
          <xsd:enumeration value="Construction"/>
          <xsd:enumeration value="Depository and Lending Institutions"/>
          <xsd:enumeration value="Employee Benefit Plans"/>
          <xsd:enumeration value="Healthcare"/>
          <xsd:enumeration value="Insurance"/>
          <xsd:enumeration value="Investment Companies"/>
          <xsd:enumeration value="Not-for-Profit"/>
          <xsd:enumeration value="Oil and Gas"/>
          <xsd:enumeration value="State and Local Governments"/>
          <xsd:enumeration value="Stockbrokerage and Investment Banking"/>
        </xsd:restriction>
      </xsd:simpleType>
    </xsd:element>
    <xsd:element name="AICPAMetaTitle" ma:index="43" nillable="true" ma:displayName="AICPA Meta Title" ma:description="AICPA Meta Title" ma:internalName="AICPAMetaTitle">
      <xsd:simpleType>
        <xsd:restriction base="dms:Note">
          <xsd:maxLength value="70"/>
        </xsd:restriction>
      </xsd:simpleType>
    </xsd:element>
    <xsd:element name="AICPAMetaDescription" ma:index="44" nillable="true" ma:displayName="AICPA Meta Description" ma:description="AICPA Meta Description" ma:internalName="AICPAMetaDescription">
      <xsd:simpleType>
        <xsd:restriction base="dms:Note">
          <xsd:maxLength value="200"/>
        </xsd:restriction>
      </xsd:simpleType>
    </xsd:element>
    <xsd:element name="AICPAMetaKeywords" ma:index="45" nillable="true" ma:displayName="AICPA Meta Keywords" ma:description="AICPA Meta Keywords" ma:internalName="AICPAMetaKeywords">
      <xsd:simpleType>
        <xsd:restriction base="dms:Note">
          <xsd:maxLength value="70"/>
        </xsd:restriction>
      </xsd:simpleType>
    </xsd:element>
    <xsd:element name="HomePageTab1" ma:index="46" nillable="true" ma:displayName="Home Page Tab1" ma:internalName="HomePageTab1">
      <xsd:simpleType>
        <xsd:restriction base="dms:Unknown"/>
      </xsd:simpleType>
    </xsd:element>
    <xsd:element name="HomePageTab2" ma:index="47" nillable="true" ma:displayName="Home Page Tab2" ma:internalName="HomePageTab2">
      <xsd:simpleType>
        <xsd:restriction base="dms:Unknown"/>
      </xsd:simpleType>
    </xsd:element>
    <xsd:element name="HomePageTab3" ma:index="48" nillable="true" ma:displayName="Home Page Tab3" ma:internalName="HomePageTab3">
      <xsd:simpleType>
        <xsd:restriction base="dms:Unknown"/>
      </xsd:simpleType>
    </xsd:element>
    <xsd:element name="AICPAPromotionSlider" ma:index="49" nillable="true" ma:displayName="AICPAPromotionSlider" ma:description="AICPA Promotion Slider Field" ma:internalName="AICPAPromotionSlider">
      <xsd:simpleType>
        <xsd:restriction base="dms:Unknown"/>
      </xsd:simpleType>
    </xsd:element>
    <xsd:element name="AICPABecomeAMember" ma:index="50" nillable="true" ma:displayName="AICPABecomeAMember" ma:description="AICPA Become A Member Field" ma:internalName="AICPABecomeAMember">
      <xsd:simpleType>
        <xsd:restriction base="dms:Unknown"/>
      </xsd:simpleType>
    </xsd:element>
    <xsd:element name="AICPAInterestAreas" ma:index="51" nillable="true" ma:displayName="AICPAInterestAreas" ma:description="AICPA Interest Areas Field" ma:internalName="AICPAInterestAreas">
      <xsd:simpleType>
        <xsd:restriction base="dms:Unknown"/>
      </xsd:simpleType>
    </xsd:element>
    <xsd:element name="AICPAResourceSlider" ma:index="52" nillable="true" ma:displayName="AICPA ResourceSlider" ma:description="AICPA Resource Slider Field" ma:internalName="AICPAResourceSli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229F4D-B519-47A4-93B1-2B1B6675E506}">
  <ds:schemaRefs>
    <ds:schemaRef ds:uri="http://schemas.microsoft.com/office/2006/metadata/properties"/>
    <ds:schemaRef ds:uri="FF6082A7-35C7-4C9C-BFC7-79CC82867568"/>
    <ds:schemaRef ds:uri="http://schemas.microsoft.com/sharepoint/v3"/>
    <ds:schemaRef ds:uri="http://schemas.microsoft.com/sharepoint/v3/fields"/>
    <ds:schemaRef ds:uri="ff6082a7-35c7-4c9c-bfc7-79cc82867568"/>
  </ds:schemaRefs>
</ds:datastoreItem>
</file>

<file path=customXml/itemProps2.xml><?xml version="1.0" encoding="utf-8"?>
<ds:datastoreItem xmlns:ds="http://schemas.openxmlformats.org/officeDocument/2006/customXml" ds:itemID="{76AC5430-9E79-43CF-AE44-3A64B0D39ECD}">
  <ds:schemaRefs>
    <ds:schemaRef ds:uri="http://schemas.microsoft.com/sharepoint/v3/contenttype/forms"/>
  </ds:schemaRefs>
</ds:datastoreItem>
</file>

<file path=customXml/itemProps3.xml><?xml version="1.0" encoding="utf-8"?>
<ds:datastoreItem xmlns:ds="http://schemas.openxmlformats.org/officeDocument/2006/customXml" ds:itemID="{3A5E018B-E468-4811-A4D4-7478B0F2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082A7-35C7-4C9C-BFC7-79CC82867568"/>
    <ds:schemaRef ds:uri="http://schemas.microsoft.com/sharepoint/v3/fields"/>
    <ds:schemaRef ds:uri="ff6082a7-35c7-4c9c-bfc7-79cc828675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Not-for-Profit Whistle Blower Policy</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Not-for-Profit Whistle Blower Policy</dc:title>
  <dc:subject/>
  <dc:creator>Dave Cohen</dc:creator>
  <cp:keywords/>
  <dc:description/>
  <cp:lastModifiedBy>Leah Ntuala</cp:lastModifiedBy>
  <cp:revision>2</cp:revision>
  <dcterms:created xsi:type="dcterms:W3CDTF">2022-10-24T14:17:00Z</dcterms:created>
  <dcterms:modified xsi:type="dcterms:W3CDTF">2022-10-24T14:17:00Z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0x010100C568DB52D9D0A14D9B2FDCC96666E9F2007948130EC3DB064584E219954237AF3900C091C3940B5C43A680422C1A537FF75A020700E1D1807DC1813941A90E31BB36ADD447</vt:lpwstr>
  </property>
</Properties>
</file>