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COMMITTEE ON MINISTRY REPORT </w:t>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May 20, 2025</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[From the meetings of </w:t>
      </w:r>
      <w:r w:rsidDel="00000000" w:rsidR="00000000" w:rsidRPr="00000000">
        <w:rPr>
          <w:rFonts w:ascii="Arial" w:cs="Arial" w:eastAsia="Arial" w:hAnsi="Arial"/>
          <w:sz w:val="20"/>
          <w:szCs w:val="20"/>
          <w:rtl w:val="0"/>
        </w:rPr>
        <w:t xml:space="preserve">04/01/25 and 04/03/25, and 05/06/25</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04">
      <w:pPr>
        <w:pageBreakBefore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pageBreakBefore w:val="0"/>
        <w:jc w:val="left"/>
        <w:rPr>
          <w:rFonts w:ascii="Arial" w:cs="Arial" w:eastAsia="Arial" w:hAnsi="Arial"/>
          <w:sz w:val="20"/>
          <w:szCs w:val="20"/>
        </w:rPr>
      </w:pPr>
      <w:r w:rsidDel="00000000" w:rsidR="00000000" w:rsidRPr="00000000">
        <w:rPr>
          <w:rFonts w:ascii="Arial" w:cs="Arial" w:eastAsia="Arial" w:hAnsi="Arial"/>
          <w:b w:val="1"/>
          <w:sz w:val="20"/>
          <w:szCs w:val="20"/>
          <w:u w:val="single"/>
          <w:vertAlign w:val="baseline"/>
          <w:rtl w:val="0"/>
        </w:rPr>
        <w:t xml:space="preserve">ITEMS FOR PRESBYTERY’S ACTION</w:t>
      </w:r>
      <w:r w:rsidDel="00000000" w:rsidR="00000000" w:rsidRPr="00000000">
        <w:rPr>
          <w:rFonts w:ascii="Arial" w:cs="Arial" w:eastAsia="Arial" w:hAnsi="Arial"/>
          <w:sz w:val="20"/>
          <w:szCs w:val="20"/>
          <w:rtl w:val="0"/>
        </w:rPr>
        <w:t xml:space="preserve"> – None</w:t>
      </w:r>
    </w:p>
    <w:p w:rsidR="00000000" w:rsidDel="00000000" w:rsidP="00000000" w:rsidRDefault="00000000" w:rsidRPr="00000000" w14:paraId="00000006">
      <w:pPr>
        <w:numPr>
          <w:ilvl w:val="0"/>
          <w:numId w:val="3"/>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COM moves the Presbytery to </w:t>
      </w:r>
      <w:r w:rsidDel="00000000" w:rsidR="00000000" w:rsidRPr="00000000">
        <w:rPr>
          <w:rFonts w:ascii="Arial" w:cs="Arial" w:eastAsia="Arial" w:hAnsi="Arial"/>
          <w:b w:val="1"/>
          <w:sz w:val="20"/>
          <w:szCs w:val="20"/>
          <w:rtl w:val="0"/>
        </w:rPr>
        <w:t xml:space="preserve">examine</w:t>
      </w:r>
      <w:r w:rsidDel="00000000" w:rsidR="00000000" w:rsidRPr="00000000">
        <w:rPr>
          <w:rFonts w:ascii="Arial" w:cs="Arial" w:eastAsia="Arial" w:hAnsi="Arial"/>
          <w:sz w:val="20"/>
          <w:szCs w:val="20"/>
          <w:rtl w:val="0"/>
        </w:rPr>
        <w:t xml:space="preserve"> Ted Warner (Genesee Valley Presbytery) for ordination and membership in the Presbytery of Geneva; </w:t>
      </w:r>
      <w:r w:rsidDel="00000000" w:rsidR="00000000" w:rsidRPr="00000000">
        <w:rPr>
          <w:rFonts w:ascii="Arial" w:cs="Arial" w:eastAsia="Arial" w:hAnsi="Arial"/>
          <w:b w:val="1"/>
          <w:sz w:val="20"/>
          <w:szCs w:val="20"/>
          <w:rtl w:val="0"/>
        </w:rPr>
        <w:t xml:space="preserve">sustain</w:t>
      </w:r>
      <w:r w:rsidDel="00000000" w:rsidR="00000000" w:rsidRPr="00000000">
        <w:rPr>
          <w:rFonts w:ascii="Arial" w:cs="Arial" w:eastAsia="Arial" w:hAnsi="Arial"/>
          <w:sz w:val="20"/>
          <w:szCs w:val="20"/>
          <w:rtl w:val="0"/>
        </w:rPr>
        <w:t xml:space="preserve"> the examination; and </w:t>
      </w:r>
      <w:r w:rsidDel="00000000" w:rsidR="00000000" w:rsidRPr="00000000">
        <w:rPr>
          <w:rFonts w:ascii="Arial" w:cs="Arial" w:eastAsia="Arial" w:hAnsi="Arial"/>
          <w:b w:val="1"/>
          <w:sz w:val="20"/>
          <w:szCs w:val="20"/>
          <w:rtl w:val="0"/>
        </w:rPr>
        <w:t xml:space="preserve">approve</w:t>
      </w:r>
      <w:r w:rsidDel="00000000" w:rsidR="00000000" w:rsidRPr="00000000">
        <w:rPr>
          <w:rFonts w:ascii="Arial" w:cs="Arial" w:eastAsia="Arial" w:hAnsi="Arial"/>
          <w:sz w:val="20"/>
          <w:szCs w:val="20"/>
          <w:rtl w:val="0"/>
        </w:rPr>
        <w:t xml:space="preserve"> his </w:t>
      </w:r>
      <w:r w:rsidDel="00000000" w:rsidR="00000000" w:rsidRPr="00000000">
        <w:rPr>
          <w:rFonts w:ascii="Arial" w:cs="Arial" w:eastAsia="Arial" w:hAnsi="Arial"/>
          <w:i w:val="1"/>
          <w:sz w:val="20"/>
          <w:szCs w:val="20"/>
          <w:rtl w:val="0"/>
        </w:rPr>
        <w:t xml:space="preserve">ordination</w:t>
      </w:r>
      <w:r w:rsidDel="00000000" w:rsidR="00000000" w:rsidRPr="00000000">
        <w:rPr>
          <w:rFonts w:ascii="Arial" w:cs="Arial" w:eastAsia="Arial" w:hAnsi="Arial"/>
          <w:sz w:val="20"/>
          <w:szCs w:val="20"/>
          <w:rtl w:val="0"/>
        </w:rPr>
        <w:t xml:space="preserve">, the </w:t>
      </w:r>
      <w:r w:rsidDel="00000000" w:rsidR="00000000" w:rsidRPr="00000000">
        <w:rPr>
          <w:rFonts w:ascii="Arial" w:cs="Arial" w:eastAsia="Arial" w:hAnsi="Arial"/>
          <w:i w:val="1"/>
          <w:sz w:val="20"/>
          <w:szCs w:val="20"/>
          <w:rtl w:val="0"/>
        </w:rPr>
        <w:t xml:space="preserve">transfer of membership</w:t>
      </w:r>
      <w:r w:rsidDel="00000000" w:rsidR="00000000" w:rsidRPr="00000000">
        <w:rPr>
          <w:rFonts w:ascii="Arial" w:cs="Arial" w:eastAsia="Arial" w:hAnsi="Arial"/>
          <w:sz w:val="20"/>
          <w:szCs w:val="20"/>
          <w:rtl w:val="0"/>
        </w:rPr>
        <w:t xml:space="preserve"> to the Presbytery of Geneva (authorizing the Stated Clerk to complete the required notifications), and the </w:t>
      </w:r>
      <w:r w:rsidDel="00000000" w:rsidR="00000000" w:rsidRPr="00000000">
        <w:rPr>
          <w:rFonts w:ascii="Arial" w:cs="Arial" w:eastAsia="Arial" w:hAnsi="Arial"/>
          <w:i w:val="1"/>
          <w:sz w:val="20"/>
          <w:szCs w:val="20"/>
          <w:rtl w:val="0"/>
        </w:rPr>
        <w:t xml:space="preserve">call </w:t>
      </w:r>
      <w:r w:rsidDel="00000000" w:rsidR="00000000" w:rsidRPr="00000000">
        <w:rPr>
          <w:rFonts w:ascii="Arial" w:cs="Arial" w:eastAsia="Arial" w:hAnsi="Arial"/>
          <w:sz w:val="20"/>
          <w:szCs w:val="20"/>
          <w:rtl w:val="0"/>
        </w:rPr>
        <w:t xml:space="preserve">of United Presbyterian Church of Hornell, NY, to the Ted Warner to be their installed Pastor and Moderator, effective September 1, 2025 at the following terms of call:</w:t>
      </w:r>
    </w:p>
    <w:p w:rsidR="00000000" w:rsidDel="00000000" w:rsidP="00000000" w:rsidRDefault="00000000" w:rsidRPr="00000000" w14:paraId="00000007">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Cash Salary </w:t>
        <w:tab/>
        <w:tab/>
        <w:tab/>
        <w:tab/>
        <w:tab/>
        <w:tab/>
        <w:t xml:space="preserve">$37,000.00</w:t>
      </w:r>
    </w:p>
    <w:p w:rsidR="00000000" w:rsidDel="00000000" w:rsidP="00000000" w:rsidRDefault="00000000" w:rsidRPr="00000000" w14:paraId="00000008">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Housing Allowance/Fair Rental Value of Manse </w:t>
        <w:tab/>
        <w:tab/>
        <w:t xml:space="preserve">$19,735.00</w:t>
      </w:r>
    </w:p>
    <w:p w:rsidR="00000000" w:rsidDel="00000000" w:rsidP="00000000" w:rsidRDefault="00000000" w:rsidRPr="00000000" w14:paraId="00000009">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SECA (Social Security) offset 7.65% of TES</w:t>
        <w:tab/>
        <w:tab/>
        <w:t xml:space="preserve">$ 4,340.23</w:t>
      </w:r>
    </w:p>
    <w:p w:rsidR="00000000" w:rsidDel="00000000" w:rsidP="00000000" w:rsidRDefault="00000000" w:rsidRPr="00000000" w14:paraId="0000000A">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Travel Allowance: </w:t>
        <w:tab/>
        <w:tab/>
        <w:tab/>
        <w:t xml:space="preserve">all church mileage at current IRS rate for business</w:t>
      </w:r>
    </w:p>
    <w:p w:rsidR="00000000" w:rsidDel="00000000" w:rsidP="00000000" w:rsidRDefault="00000000" w:rsidRPr="00000000" w14:paraId="0000000B">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Study Leave:</w:t>
        <w:tab/>
        <w:tab/>
        <w:tab/>
        <w:tab/>
        <w:tab/>
        <w:tab/>
        <w:t xml:space="preserve">$ 1,500.00</w:t>
      </w:r>
    </w:p>
    <w:p w:rsidR="00000000" w:rsidDel="00000000" w:rsidP="00000000" w:rsidRDefault="00000000" w:rsidRPr="00000000" w14:paraId="0000000C">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Expenses:(vouchered)</w:t>
        <w:tab/>
        <w:tab/>
        <w:t xml:space="preserve"> </w:t>
        <w:tab/>
        <w:t xml:space="preserve">$ Reimbursed</w:t>
      </w:r>
    </w:p>
    <w:p w:rsidR="00000000" w:rsidDel="00000000" w:rsidP="00000000" w:rsidRDefault="00000000" w:rsidRPr="00000000" w14:paraId="0000000D">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Pension: (10% of TES)</w:t>
        <w:tab/>
        <w:tab/>
        <w:tab/>
        <w:tab/>
        <w:tab/>
        <w:t xml:space="preserve">$ 5,673.50</w:t>
      </w:r>
    </w:p>
    <w:p w:rsidR="00000000" w:rsidDel="00000000" w:rsidP="00000000" w:rsidRDefault="00000000" w:rsidRPr="00000000" w14:paraId="0000000E">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Medical:</w:t>
        <w:tab/>
        <w:tab/>
        <w:tab/>
        <w:tab/>
        <w:tab/>
        <w:tab/>
        <w:t xml:space="preserve">$ 29,677.60</w:t>
      </w:r>
    </w:p>
    <w:p w:rsidR="00000000" w:rsidDel="00000000" w:rsidP="00000000" w:rsidRDefault="00000000" w:rsidRPr="00000000" w14:paraId="0000000F">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Other: Moving Expenses</w:t>
        <w:tab/>
        <w:tab/>
        <w:tab/>
        <w:tab/>
        <w:t xml:space="preserve">$ Reimbursed</w:t>
      </w:r>
    </w:p>
    <w:p w:rsidR="00000000" w:rsidDel="00000000" w:rsidP="00000000" w:rsidRDefault="00000000" w:rsidRPr="00000000" w14:paraId="00000010">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Study Leave time </w:t>
        <w:tab/>
        <w:tab/>
        <w:tab/>
        <w:t xml:space="preserve">2 weeks (including 2 Sundays)</w:t>
      </w:r>
    </w:p>
    <w:p w:rsidR="00000000" w:rsidDel="00000000" w:rsidP="00000000" w:rsidRDefault="00000000" w:rsidRPr="00000000" w14:paraId="00000011">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Vacation time </w:t>
        <w:tab/>
        <w:tab/>
        <w:tab/>
        <w:tab/>
        <w:t xml:space="preserve">31 days (including 4 Sundays)</w:t>
      </w:r>
    </w:p>
    <w:p w:rsidR="00000000" w:rsidDel="00000000" w:rsidP="00000000" w:rsidRDefault="00000000" w:rsidRPr="00000000" w14:paraId="00000012">
      <w:pPr>
        <w:ind w:left="144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Paid Family Leave </w:t>
        <w:tab/>
        <w:tab/>
        <w:tab/>
        <w:t xml:space="preserve">Up to 4 weeks</w:t>
      </w:r>
    </w:p>
    <w:p w:rsidR="00000000" w:rsidDel="00000000" w:rsidP="00000000" w:rsidRDefault="00000000" w:rsidRPr="00000000" w14:paraId="00000013">
      <w:pPr>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numPr>
          <w:ilvl w:val="0"/>
          <w:numId w:val="3"/>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COM moves the Presbytery to </w:t>
      </w:r>
      <w:r w:rsidDel="00000000" w:rsidR="00000000" w:rsidRPr="00000000">
        <w:rPr>
          <w:rFonts w:ascii="Arial" w:cs="Arial" w:eastAsia="Arial" w:hAnsi="Arial"/>
          <w:b w:val="1"/>
          <w:sz w:val="20"/>
          <w:szCs w:val="20"/>
          <w:rtl w:val="0"/>
        </w:rPr>
        <w:t xml:space="preserve">examine</w:t>
      </w:r>
      <w:r w:rsidDel="00000000" w:rsidR="00000000" w:rsidRPr="00000000">
        <w:rPr>
          <w:rFonts w:ascii="Arial" w:cs="Arial" w:eastAsia="Arial" w:hAnsi="Arial"/>
          <w:sz w:val="20"/>
          <w:szCs w:val="20"/>
          <w:rtl w:val="0"/>
        </w:rPr>
        <w:t xml:space="preserve"> TE Dr. Patricia Schick (Minnesota Valleys Presbytery) for membership in the Presbytery of Geneva; </w:t>
      </w:r>
      <w:r w:rsidDel="00000000" w:rsidR="00000000" w:rsidRPr="00000000">
        <w:rPr>
          <w:rFonts w:ascii="Arial" w:cs="Arial" w:eastAsia="Arial" w:hAnsi="Arial"/>
          <w:b w:val="1"/>
          <w:sz w:val="20"/>
          <w:szCs w:val="20"/>
          <w:rtl w:val="0"/>
        </w:rPr>
        <w:t xml:space="preserve">sustain</w:t>
      </w:r>
      <w:r w:rsidDel="00000000" w:rsidR="00000000" w:rsidRPr="00000000">
        <w:rPr>
          <w:rFonts w:ascii="Arial" w:cs="Arial" w:eastAsia="Arial" w:hAnsi="Arial"/>
          <w:sz w:val="20"/>
          <w:szCs w:val="20"/>
          <w:rtl w:val="0"/>
        </w:rPr>
        <w:t xml:space="preserve"> the examination; and </w:t>
      </w:r>
      <w:r w:rsidDel="00000000" w:rsidR="00000000" w:rsidRPr="00000000">
        <w:rPr>
          <w:rFonts w:ascii="Arial" w:cs="Arial" w:eastAsia="Arial" w:hAnsi="Arial"/>
          <w:b w:val="1"/>
          <w:sz w:val="20"/>
          <w:szCs w:val="20"/>
          <w:rtl w:val="0"/>
        </w:rPr>
        <w:t xml:space="preserve">approve</w:t>
      </w:r>
      <w:r w:rsidDel="00000000" w:rsidR="00000000" w:rsidRPr="00000000">
        <w:rPr>
          <w:rFonts w:ascii="Arial" w:cs="Arial" w:eastAsia="Arial" w:hAnsi="Arial"/>
          <w:sz w:val="20"/>
          <w:szCs w:val="20"/>
          <w:rtl w:val="0"/>
        </w:rPr>
        <w:t xml:space="preserve"> her transfer of membership to the Presbytery of Geneva, authorizing the Stated Clerk to complete the required notifications, effective May 20, 2025.</w:t>
      </w:r>
    </w:p>
    <w:p w:rsidR="00000000" w:rsidDel="00000000" w:rsidP="00000000" w:rsidRDefault="00000000" w:rsidRPr="00000000" w14:paraId="00000015">
      <w:pPr>
        <w:ind w:lef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ageBreakBefore w:val="0"/>
        <w:jc w:val="left"/>
        <w:rPr>
          <w:rFonts w:ascii="Arial" w:cs="Arial" w:eastAsia="Arial" w:hAnsi="Arial"/>
          <w:sz w:val="20"/>
          <w:szCs w:val="20"/>
        </w:rPr>
      </w:pPr>
      <w:r w:rsidDel="00000000" w:rsidR="00000000" w:rsidRPr="00000000">
        <w:rPr>
          <w:rFonts w:ascii="Arial" w:cs="Arial" w:eastAsia="Arial" w:hAnsi="Arial"/>
          <w:b w:val="1"/>
          <w:sz w:val="20"/>
          <w:szCs w:val="20"/>
          <w:u w:val="single"/>
          <w:vertAlign w:val="baseline"/>
          <w:rtl w:val="0"/>
        </w:rPr>
        <w:t xml:space="preserve">ACTIONS TAKEN ON BEHALF OF THE PRESBYTERY</w:t>
      </w:r>
      <w:r w:rsidDel="00000000" w:rsidR="00000000" w:rsidRPr="00000000">
        <w:rPr>
          <w:rtl w:val="0"/>
        </w:rPr>
      </w:r>
    </w:p>
    <w:p w:rsidR="00000000" w:rsidDel="00000000" w:rsidP="00000000" w:rsidRDefault="00000000" w:rsidRPr="00000000" w14:paraId="00000017">
      <w:pPr>
        <w:ind w:lef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Committee on Ministry VOTED to:</w:t>
      </w:r>
    </w:p>
    <w:p w:rsidR="00000000" w:rsidDel="00000000" w:rsidP="00000000" w:rsidRDefault="00000000" w:rsidRPr="00000000" w14:paraId="00000018">
      <w:pPr>
        <w:ind w:lef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9">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First Presbyterian Church of Horseheads and the Rev. Aaron Frank for a full time call for the 2025 year. </w:t>
      </w:r>
    </w:p>
    <w:p w:rsidR="00000000" w:rsidDel="00000000" w:rsidP="00000000" w:rsidRDefault="00000000" w:rsidRPr="00000000" w14:paraId="0000001A">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Western Presbyterian Church (Palmyra) and the Rev. HoDong Hwang for a full time call for the 2025 year. </w:t>
      </w:r>
    </w:p>
    <w:p w:rsidR="00000000" w:rsidDel="00000000" w:rsidP="00000000" w:rsidRDefault="00000000" w:rsidRPr="00000000" w14:paraId="0000001B">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Bellona and the Rev. Amy Loving-Austin for a ½ time call for the 2025 year. </w:t>
      </w:r>
    </w:p>
    <w:p w:rsidR="00000000" w:rsidDel="00000000" w:rsidP="00000000" w:rsidRDefault="00000000" w:rsidRPr="00000000" w14:paraId="0000001C">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Seneca #9 and the Rev. Amy Loving-Austin for a ½ time call for the 2025 year. </w:t>
      </w:r>
    </w:p>
    <w:p w:rsidR="00000000" w:rsidDel="00000000" w:rsidP="00000000" w:rsidRDefault="00000000" w:rsidRPr="00000000" w14:paraId="0000001D">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Ovid Federated Church and the Rev. J. Rob Mellgard for a full time call for the 2025 year. </w:t>
      </w:r>
    </w:p>
    <w:p w:rsidR="00000000" w:rsidDel="00000000" w:rsidP="00000000" w:rsidRDefault="00000000" w:rsidRPr="00000000" w14:paraId="0000001E">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Penn Yan Presbyterian Church and the Rev. Paul Malles for a full time call for the 2025 year. </w:t>
      </w:r>
    </w:p>
    <w:p w:rsidR="00000000" w:rsidDel="00000000" w:rsidP="00000000" w:rsidRDefault="00000000" w:rsidRPr="00000000" w14:paraId="0000001F">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Presbyterian Church of Geneva and the Rev. Colin Pritchard for a full time call for the 2025 year.</w:t>
      </w:r>
    </w:p>
    <w:p w:rsidR="00000000" w:rsidDel="00000000" w:rsidP="00000000" w:rsidRDefault="00000000" w:rsidRPr="00000000" w14:paraId="00000020">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Corning First Presbyterian Church and the Rev. Jeffrey Ugoretz for a full time call for the 2025 year.</w:t>
      </w:r>
    </w:p>
    <w:p w:rsidR="00000000" w:rsidDel="00000000" w:rsidP="00000000" w:rsidRDefault="00000000" w:rsidRPr="00000000" w14:paraId="00000021">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Arkport Community Church and the Rev. Bruce Incze for a full time call for the 2025 year.</w:t>
      </w:r>
    </w:p>
    <w:p w:rsidR="00000000" w:rsidDel="00000000" w:rsidP="00000000" w:rsidRDefault="00000000" w:rsidRPr="00000000" w14:paraId="00000022">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Annual Approval of Terms of Call between the First Presbyterian Church of Bath and the Rev. John Woodring for a full time call for the 2025 year.</w:t>
      </w:r>
    </w:p>
    <w:p w:rsidR="00000000" w:rsidDel="00000000" w:rsidP="00000000" w:rsidRDefault="00000000" w:rsidRPr="00000000" w14:paraId="00000023">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Covenant for Services a s Transitional Pastor between the First Presbyterian Church of Hector and the Rev. Dr. Daniel Russell for ¾ time for the 2025 year.</w:t>
      </w:r>
    </w:p>
    <w:p w:rsidR="00000000" w:rsidDel="00000000" w:rsidP="00000000" w:rsidRDefault="00000000" w:rsidRPr="00000000" w14:paraId="00000024">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Covenant for Pastoral Services with a CRE between Moreland Presbyterian Church and the CRE Paul Yoder for ¼ time for the 2025 year. </w:t>
      </w:r>
    </w:p>
    <w:p w:rsidR="00000000" w:rsidDel="00000000" w:rsidP="00000000" w:rsidRDefault="00000000" w:rsidRPr="00000000" w14:paraId="00000025">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Covenant for Pastoral Services with a CRE between Burdett Presbyterian Church and the CRE Dick Evans for ¼ time for the 2025 year. </w:t>
      </w:r>
    </w:p>
    <w:p w:rsidR="00000000" w:rsidDel="00000000" w:rsidP="00000000" w:rsidRDefault="00000000" w:rsidRPr="00000000" w14:paraId="00000026">
      <w:pPr>
        <w:numPr>
          <w:ilvl w:val="0"/>
          <w:numId w:val="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Attestation of Covenant/Call Arrangements through another denomination for Pastoral Services between the United Church of Canandaigua and the Rev. Dr. Wade Allen. for full time for the 2025 year.</w:t>
      </w:r>
    </w:p>
    <w:p w:rsidR="00000000" w:rsidDel="00000000" w:rsidP="00000000" w:rsidRDefault="00000000" w:rsidRPr="00000000" w14:paraId="00000027">
      <w:pPr>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pageBreakBefore w:val="0"/>
        <w:jc w:val="left"/>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ITEMS FOR THE PRESBYTERY’S INFORMATION</w:t>
      </w:r>
      <w:r w:rsidDel="00000000" w:rsidR="00000000" w:rsidRPr="00000000">
        <w:rPr>
          <w:rtl w:val="0"/>
        </w:rPr>
      </w:r>
    </w:p>
    <w:p w:rsidR="00000000" w:rsidDel="00000000" w:rsidP="00000000" w:rsidRDefault="00000000" w:rsidRPr="00000000" w14:paraId="0000002A">
      <w:pPr>
        <w:pageBreakBefore w:val="0"/>
        <w:ind w:left="0" w:firstLine="0"/>
        <w:jc w:val="lef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Committee on Ministry VOTED to:</w:t>
      </w:r>
    </w:p>
    <w:p w:rsidR="00000000" w:rsidDel="00000000" w:rsidP="00000000" w:rsidRDefault="00000000" w:rsidRPr="00000000" w14:paraId="0000002B">
      <w:pPr>
        <w:ind w:left="0" w:firstLine="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C">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not naming a moderator for Howard at this time.</w:t>
      </w:r>
    </w:p>
    <w:p w:rsidR="00000000" w:rsidDel="00000000" w:rsidP="00000000" w:rsidRDefault="00000000" w:rsidRPr="00000000" w14:paraId="0000002D">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Rev. Dr. Pat Schick to preach more than two Sundays in a row at Big Flats when needed.</w:t>
      </w:r>
    </w:p>
    <w:p w:rsidR="00000000" w:rsidDel="00000000" w:rsidP="00000000" w:rsidRDefault="00000000" w:rsidRPr="00000000" w14:paraId="0000002E">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Jane Winters and Chris Gerling to serve as co-chairs of the COM.</w:t>
      </w:r>
    </w:p>
    <w:p w:rsidR="00000000" w:rsidDel="00000000" w:rsidP="00000000" w:rsidRDefault="00000000" w:rsidRPr="00000000" w14:paraId="0000002F">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proposed Terms of Call between Park Presbyterian of Newark and the Rev. H. Leigh Holder.</w:t>
      </w:r>
    </w:p>
    <w:p w:rsidR="00000000" w:rsidDel="00000000" w:rsidP="00000000" w:rsidRDefault="00000000" w:rsidRPr="00000000" w14:paraId="00000030">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edits to Form 1 (essentially the same as revised Form 1a previously approved)</w:t>
      </w:r>
    </w:p>
    <w:p w:rsidR="00000000" w:rsidDel="00000000" w:rsidP="00000000" w:rsidRDefault="00000000" w:rsidRPr="00000000" w14:paraId="00000031">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Ted Warner to moderate the Hornell United Session upon recommendation of their current moderator, Bruce Incze.</w:t>
      </w:r>
    </w:p>
    <w:p w:rsidR="00000000" w:rsidDel="00000000" w:rsidP="00000000" w:rsidRDefault="00000000" w:rsidRPr="00000000" w14:paraId="00000032">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Lynda Myers to moderate the Watkins Glen Session upon recommendation of their current moderator, Paul Rack.</w:t>
      </w:r>
    </w:p>
    <w:p w:rsidR="00000000" w:rsidDel="00000000" w:rsidP="00000000" w:rsidRDefault="00000000" w:rsidRPr="00000000" w14:paraId="00000033">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Jane Winters to serve as moderator, if requested, for the 5/18 Hornell United Congregational Meeting in Bruce Incze’s absence.</w:t>
      </w:r>
    </w:p>
    <w:p w:rsidR="00000000" w:rsidDel="00000000" w:rsidP="00000000" w:rsidRDefault="00000000" w:rsidRPr="00000000" w14:paraId="00000034">
      <w:pPr>
        <w:numPr>
          <w:ilvl w:val="0"/>
          <w:numId w:val="1"/>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Approve the terms of call between the United Church of Hornell and the candidate, and to empower the Stated Clerk to present the appropriate motions to the Presbytery in the COM Report to the Presbytery for action</w:t>
      </w:r>
    </w:p>
    <w:p w:rsidR="00000000" w:rsidDel="00000000" w:rsidP="00000000" w:rsidRDefault="00000000" w:rsidRPr="00000000" w14:paraId="00000035">
      <w:pPr>
        <w:ind w:lef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ind w:lef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firstLine="0"/>
        <w:jc w:val="left"/>
        <w:rPr>
          <w:rFonts w:ascii="Arial" w:cs="Arial" w:eastAsia="Arial" w:hAnsi="Arial"/>
          <w:sz w:val="20"/>
          <w:szCs w:val="20"/>
        </w:rPr>
      </w:pPr>
      <w:r w:rsidDel="00000000" w:rsidR="00000000" w:rsidRPr="00000000">
        <w:rPr>
          <w:rtl w:val="0"/>
        </w:rPr>
      </w:r>
    </w:p>
    <w:sectPr>
      <w:pgSz w:h="15840" w:w="12240" w:orient="portrait"/>
      <w:pgMar w:bottom="720" w:top="720" w:left="1008"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jc w:val="center"/>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before="200" w:lineRule="auto"/>
      <w:jc w:val="center"/>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before="200" w:lineRule="auto"/>
      <w:jc w:val="center"/>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keepLines w:val="1"/>
      <w:pageBreakBefore w:val="0"/>
      <w:spacing w:before="200" w:lineRule="auto"/>
      <w:jc w:val="center"/>
    </w:pPr>
    <w:rPr>
      <w:rFonts w:ascii="Cambria" w:cs="Cambria" w:eastAsia="Cambria" w:hAnsi="Cambria"/>
      <w:b w:val="1"/>
      <w:i w:val="1"/>
      <w:color w:val="4f81bd"/>
      <w:sz w:val="22"/>
      <w:szCs w:val="22"/>
      <w:vertAlign w:val="baseline"/>
    </w:rPr>
  </w:style>
  <w:style w:type="paragraph" w:styleId="Heading5">
    <w:name w:val="heading 5"/>
    <w:basedOn w:val="Normal"/>
    <w:next w:val="Normal"/>
    <w:pPr>
      <w:keepNext w:val="1"/>
      <w:pageBreakBefore w:val="0"/>
      <w:jc w:val="left"/>
    </w:pPr>
    <w:rPr>
      <w:rFonts w:ascii="Arial" w:cs="Arial" w:eastAsia="Arial" w:hAnsi="Arial"/>
      <w:b w:val="1"/>
      <w:sz w:val="20"/>
      <w:szCs w:val="20"/>
      <w:vertAlign w:val="baseline"/>
    </w:rPr>
  </w:style>
  <w:style w:type="paragraph" w:styleId="Heading6">
    <w:name w:val="heading 6"/>
    <w:basedOn w:val="Normal"/>
    <w:next w:val="Normal"/>
    <w:pPr>
      <w:pageBreakBefore w:val="0"/>
      <w:spacing w:after="60" w:before="240" w:lineRule="auto"/>
      <w:jc w:val="center"/>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